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C1" w:rsidRPr="00077175" w:rsidRDefault="00EB20C1" w:rsidP="00077175">
      <w:pPr>
        <w:spacing w:line="288" w:lineRule="auto"/>
        <w:jc w:val="right"/>
        <w:rPr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077175">
        <w:rPr>
          <w:color w:val="000000"/>
          <w:sz w:val="24"/>
          <w:szCs w:val="24"/>
          <w:shd w:val="clear" w:color="auto" w:fill="FFFFFF"/>
        </w:rPr>
        <w:t>ДОКЛАД-выступление</w:t>
      </w:r>
    </w:p>
    <w:p w:rsidR="006F2550" w:rsidRPr="00077175" w:rsidRDefault="006F2550" w:rsidP="00077175">
      <w:pPr>
        <w:spacing w:line="288" w:lineRule="auto"/>
        <w:jc w:val="right"/>
        <w:rPr>
          <w:color w:val="000000"/>
          <w:sz w:val="24"/>
          <w:szCs w:val="24"/>
          <w:shd w:val="clear" w:color="auto" w:fill="FFFFFF"/>
        </w:rPr>
      </w:pPr>
      <w:r w:rsidRPr="00077175">
        <w:rPr>
          <w:color w:val="000000"/>
          <w:sz w:val="24"/>
          <w:szCs w:val="24"/>
          <w:shd w:val="clear" w:color="auto" w:fill="FFFFFF"/>
        </w:rPr>
        <w:t>(комментарии к слайдам)</w:t>
      </w:r>
    </w:p>
    <w:p w:rsidR="006F6CB1" w:rsidRPr="00077175" w:rsidRDefault="006F6CB1" w:rsidP="00077175">
      <w:pPr>
        <w:spacing w:line="288" w:lineRule="auto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077175">
        <w:rPr>
          <w:b/>
          <w:color w:val="000000"/>
          <w:sz w:val="24"/>
          <w:szCs w:val="24"/>
          <w:shd w:val="clear" w:color="auto" w:fill="FFFFFF"/>
        </w:rPr>
        <w:t xml:space="preserve">Третейский суд </w:t>
      </w:r>
    </w:p>
    <w:p w:rsidR="006F6CB1" w:rsidRPr="00077175" w:rsidRDefault="006F6CB1" w:rsidP="00077175">
      <w:pPr>
        <w:spacing w:line="288" w:lineRule="auto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077175">
        <w:rPr>
          <w:b/>
          <w:color w:val="000000"/>
          <w:sz w:val="24"/>
          <w:szCs w:val="24"/>
          <w:shd w:val="clear" w:color="auto" w:fill="FFFFFF"/>
        </w:rPr>
        <w:t>при НП Национальная медицинская палата Республики Башкортостан</w:t>
      </w:r>
    </w:p>
    <w:p w:rsidR="001535A7" w:rsidRPr="00077175" w:rsidRDefault="006F6CB1" w:rsidP="00077175">
      <w:pPr>
        <w:spacing w:line="28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077175">
        <w:rPr>
          <w:color w:val="000000"/>
          <w:sz w:val="24"/>
          <w:szCs w:val="24"/>
          <w:shd w:val="clear" w:color="auto" w:fill="FFFFFF"/>
        </w:rPr>
        <w:t>(этапы создания, пути развития)</w:t>
      </w:r>
    </w:p>
    <w:p w:rsidR="006F6CB1" w:rsidRPr="00077175" w:rsidRDefault="006F6CB1" w:rsidP="00077175">
      <w:pPr>
        <w:spacing w:line="288" w:lineRule="auto"/>
        <w:rPr>
          <w:color w:val="000000"/>
          <w:sz w:val="24"/>
          <w:szCs w:val="24"/>
          <w:shd w:val="clear" w:color="auto" w:fill="FFFFFF"/>
        </w:rPr>
      </w:pPr>
    </w:p>
    <w:p w:rsidR="00EB20C1" w:rsidRPr="00077175" w:rsidRDefault="006F6CB1" w:rsidP="00077175">
      <w:pPr>
        <w:pStyle w:val="a3"/>
        <w:numPr>
          <w:ilvl w:val="0"/>
          <w:numId w:val="4"/>
        </w:numPr>
        <w:spacing w:line="288" w:lineRule="auto"/>
        <w:rPr>
          <w:sz w:val="24"/>
          <w:szCs w:val="24"/>
        </w:rPr>
      </w:pPr>
      <w:r w:rsidRPr="00077175">
        <w:rPr>
          <w:sz w:val="24"/>
          <w:szCs w:val="24"/>
        </w:rPr>
        <w:t xml:space="preserve">Введение </w:t>
      </w:r>
    </w:p>
    <w:p w:rsidR="00EB20C1" w:rsidRPr="00077175" w:rsidRDefault="00EB20C1" w:rsidP="00077175">
      <w:pPr>
        <w:pStyle w:val="a3"/>
        <w:spacing w:line="288" w:lineRule="auto"/>
        <w:ind w:left="360"/>
        <w:rPr>
          <w:sz w:val="24"/>
          <w:szCs w:val="24"/>
        </w:rPr>
      </w:pPr>
      <w:r w:rsidRPr="00077175">
        <w:rPr>
          <w:sz w:val="24"/>
          <w:szCs w:val="24"/>
        </w:rPr>
        <w:t>Одна из ключевых задач НМП – содействие саморегулированию профессиональной медицинской деятельности.</w:t>
      </w:r>
    </w:p>
    <w:p w:rsidR="00EB20C1" w:rsidRPr="00077175" w:rsidRDefault="00EB20C1" w:rsidP="00077175">
      <w:pPr>
        <w:pStyle w:val="a3"/>
        <w:spacing w:line="288" w:lineRule="auto"/>
        <w:ind w:left="360"/>
        <w:rPr>
          <w:sz w:val="24"/>
          <w:szCs w:val="24"/>
        </w:rPr>
      </w:pPr>
    </w:p>
    <w:p w:rsidR="001277AB" w:rsidRPr="00077175" w:rsidRDefault="00EB20C1" w:rsidP="00077175">
      <w:pPr>
        <w:pStyle w:val="a3"/>
        <w:spacing w:line="288" w:lineRule="auto"/>
        <w:ind w:left="360"/>
        <w:rPr>
          <w:sz w:val="24"/>
          <w:szCs w:val="24"/>
        </w:rPr>
      </w:pPr>
      <w:r w:rsidRPr="00077175">
        <w:rPr>
          <w:sz w:val="24"/>
          <w:szCs w:val="24"/>
        </w:rPr>
        <w:t xml:space="preserve">Принимая во внимание высокую общественную значимость отрасли охраны здоровья граждан; тот факт, что результат работы врача </w:t>
      </w:r>
      <w:r w:rsidR="001277AB" w:rsidRPr="00077175">
        <w:rPr>
          <w:sz w:val="24"/>
          <w:szCs w:val="24"/>
        </w:rPr>
        <w:t>зависит от множества факторов и его невозможно предсказать на 100%; и как следствие множественность спорных (зачастую конфликтных) ситуаций, то</w:t>
      </w:r>
      <w:r w:rsidR="00811930">
        <w:rPr>
          <w:sz w:val="24"/>
          <w:szCs w:val="24"/>
        </w:rPr>
        <w:t xml:space="preserve"> </w:t>
      </w:r>
      <w:r w:rsidR="001277AB" w:rsidRPr="00077175">
        <w:rPr>
          <w:sz w:val="24"/>
          <w:szCs w:val="24"/>
        </w:rPr>
        <w:t xml:space="preserve">на наш взгляд для отрасли крайне необходим </w:t>
      </w:r>
      <w:r w:rsidRPr="00077175">
        <w:rPr>
          <w:sz w:val="24"/>
          <w:szCs w:val="24"/>
        </w:rPr>
        <w:t>ТС</w:t>
      </w:r>
      <w:r w:rsidR="001277AB" w:rsidRPr="00077175">
        <w:rPr>
          <w:sz w:val="24"/>
          <w:szCs w:val="24"/>
        </w:rPr>
        <w:t>, как</w:t>
      </w:r>
      <w:r w:rsidRPr="00077175">
        <w:rPr>
          <w:sz w:val="24"/>
          <w:szCs w:val="24"/>
        </w:rPr>
        <w:t xml:space="preserve"> механизм оперативного и квалифицированного разрешения споров, возникающих </w:t>
      </w:r>
      <w:r w:rsidR="001277AB" w:rsidRPr="00077175">
        <w:rPr>
          <w:sz w:val="24"/>
          <w:szCs w:val="24"/>
        </w:rPr>
        <w:t xml:space="preserve">как </w:t>
      </w:r>
      <w:r w:rsidRPr="00077175">
        <w:rPr>
          <w:sz w:val="24"/>
          <w:szCs w:val="24"/>
        </w:rPr>
        <w:t>в сфере медицин</w:t>
      </w:r>
      <w:r w:rsidR="001277AB" w:rsidRPr="00077175">
        <w:rPr>
          <w:sz w:val="24"/>
          <w:szCs w:val="24"/>
        </w:rPr>
        <w:t xml:space="preserve">ы (лечение), так и в сфере </w:t>
      </w:r>
      <w:r w:rsidRPr="00077175">
        <w:rPr>
          <w:sz w:val="24"/>
          <w:szCs w:val="24"/>
        </w:rPr>
        <w:t>здравоохранени</w:t>
      </w:r>
      <w:r w:rsidR="001277AB" w:rsidRPr="00077175">
        <w:rPr>
          <w:sz w:val="24"/>
          <w:szCs w:val="24"/>
        </w:rPr>
        <w:t>я (ОЗ, хозяйство, кадры и т.п.).</w:t>
      </w:r>
    </w:p>
    <w:p w:rsidR="001277AB" w:rsidRPr="00077175" w:rsidRDefault="001277AB" w:rsidP="00077175">
      <w:pPr>
        <w:pStyle w:val="a3"/>
        <w:spacing w:line="288" w:lineRule="auto"/>
        <w:ind w:left="360"/>
        <w:rPr>
          <w:sz w:val="24"/>
          <w:szCs w:val="24"/>
        </w:rPr>
      </w:pPr>
    </w:p>
    <w:p w:rsidR="00EB20C1" w:rsidRPr="00077175" w:rsidRDefault="00EB20C1" w:rsidP="00077175">
      <w:pPr>
        <w:pStyle w:val="a3"/>
        <w:spacing w:line="288" w:lineRule="auto"/>
        <w:ind w:left="360"/>
        <w:rPr>
          <w:sz w:val="24"/>
          <w:szCs w:val="24"/>
        </w:rPr>
      </w:pPr>
      <w:r w:rsidRPr="00077175">
        <w:rPr>
          <w:sz w:val="24"/>
          <w:szCs w:val="24"/>
        </w:rPr>
        <w:t xml:space="preserve">В настоящем выступлении </w:t>
      </w:r>
      <w:r w:rsidR="00686FDE" w:rsidRPr="00077175">
        <w:rPr>
          <w:sz w:val="24"/>
          <w:szCs w:val="24"/>
        </w:rPr>
        <w:t>описаны основ</w:t>
      </w:r>
      <w:r w:rsidR="00F53531">
        <w:rPr>
          <w:sz w:val="24"/>
          <w:szCs w:val="24"/>
        </w:rPr>
        <w:t>н</w:t>
      </w:r>
      <w:r w:rsidR="00686FDE" w:rsidRPr="00077175">
        <w:rPr>
          <w:sz w:val="24"/>
          <w:szCs w:val="24"/>
        </w:rPr>
        <w:t>ы</w:t>
      </w:r>
      <w:r w:rsidR="00F53531">
        <w:rPr>
          <w:sz w:val="24"/>
          <w:szCs w:val="24"/>
        </w:rPr>
        <w:t>е</w:t>
      </w:r>
      <w:r w:rsidR="00686FDE" w:rsidRPr="00077175">
        <w:rPr>
          <w:sz w:val="24"/>
          <w:szCs w:val="24"/>
        </w:rPr>
        <w:t xml:space="preserve"> этапы создания ТС при НП НМП РБ, которые (на наш взгляд) могут служить основой для создания подобных  отраслевых судов в иных регионах России. </w:t>
      </w:r>
    </w:p>
    <w:p w:rsidR="00EB20C1" w:rsidRPr="00077175" w:rsidRDefault="00EB20C1" w:rsidP="00077175">
      <w:pPr>
        <w:pStyle w:val="a3"/>
        <w:spacing w:line="288" w:lineRule="auto"/>
        <w:ind w:left="360"/>
        <w:rPr>
          <w:sz w:val="24"/>
          <w:szCs w:val="24"/>
        </w:rPr>
      </w:pPr>
    </w:p>
    <w:p w:rsidR="006F6CB1" w:rsidRPr="00077175" w:rsidRDefault="006F6CB1" w:rsidP="00077175">
      <w:pPr>
        <w:pStyle w:val="a3"/>
        <w:numPr>
          <w:ilvl w:val="0"/>
          <w:numId w:val="4"/>
        </w:numPr>
        <w:spacing w:line="288" w:lineRule="auto"/>
        <w:rPr>
          <w:sz w:val="24"/>
          <w:szCs w:val="24"/>
        </w:rPr>
      </w:pPr>
      <w:r w:rsidRPr="00077175">
        <w:rPr>
          <w:sz w:val="24"/>
          <w:szCs w:val="24"/>
        </w:rPr>
        <w:t>Этапы создания ТС при НП НМП РБ</w:t>
      </w:r>
    </w:p>
    <w:p w:rsidR="00805917" w:rsidRPr="00077175" w:rsidRDefault="00805917" w:rsidP="00077175">
      <w:pPr>
        <w:pStyle w:val="a3"/>
        <w:spacing w:line="288" w:lineRule="auto"/>
        <w:ind w:left="360"/>
        <w:rPr>
          <w:sz w:val="24"/>
          <w:szCs w:val="24"/>
        </w:rPr>
      </w:pPr>
    </w:p>
    <w:p w:rsidR="001277AB" w:rsidRPr="00077175" w:rsidRDefault="00686FDE" w:rsidP="00077175">
      <w:pPr>
        <w:pStyle w:val="a3"/>
        <w:spacing w:line="288" w:lineRule="auto"/>
        <w:ind w:left="360"/>
        <w:rPr>
          <w:sz w:val="24"/>
          <w:szCs w:val="24"/>
        </w:rPr>
      </w:pPr>
      <w:r w:rsidRPr="00077175">
        <w:rPr>
          <w:sz w:val="24"/>
          <w:szCs w:val="24"/>
        </w:rPr>
        <w:t xml:space="preserve">Детальный </w:t>
      </w:r>
      <w:r w:rsidR="001277AB" w:rsidRPr="00077175">
        <w:rPr>
          <w:sz w:val="24"/>
          <w:szCs w:val="24"/>
        </w:rPr>
        <w:t xml:space="preserve">механизм создания </w:t>
      </w:r>
      <w:r w:rsidRPr="00077175">
        <w:rPr>
          <w:sz w:val="24"/>
          <w:szCs w:val="24"/>
        </w:rPr>
        <w:t xml:space="preserve">ТС </w:t>
      </w:r>
      <w:r w:rsidR="001277AB" w:rsidRPr="00077175">
        <w:rPr>
          <w:sz w:val="24"/>
          <w:szCs w:val="24"/>
        </w:rPr>
        <w:t>в настоящее время отсутствует</w:t>
      </w:r>
    </w:p>
    <w:p w:rsidR="006F6CB1" w:rsidRPr="00077175" w:rsidRDefault="001277AB" w:rsidP="00077175">
      <w:pPr>
        <w:pStyle w:val="a3"/>
        <w:spacing w:line="288" w:lineRule="auto"/>
        <w:ind w:left="360"/>
        <w:rPr>
          <w:sz w:val="24"/>
          <w:szCs w:val="24"/>
        </w:rPr>
      </w:pPr>
      <w:r w:rsidRPr="00077175">
        <w:rPr>
          <w:sz w:val="24"/>
          <w:szCs w:val="24"/>
        </w:rPr>
        <w:t xml:space="preserve">Общий алгоритм, основа создания суда прописаны в Федеральном законе №102-ФЗ </w:t>
      </w:r>
      <w:proofErr w:type="gramStart"/>
      <w:r w:rsidRPr="00077175">
        <w:rPr>
          <w:sz w:val="24"/>
          <w:szCs w:val="24"/>
        </w:rPr>
        <w:t>от</w:t>
      </w:r>
      <w:proofErr w:type="gramEnd"/>
      <w:r w:rsidRPr="00077175">
        <w:rPr>
          <w:sz w:val="24"/>
          <w:szCs w:val="24"/>
        </w:rPr>
        <w:t xml:space="preserve"> 24.07.2002 «О третейских судах в РФ»</w:t>
      </w:r>
      <w:r w:rsidR="00686FDE" w:rsidRPr="00077175">
        <w:rPr>
          <w:sz w:val="24"/>
          <w:szCs w:val="24"/>
        </w:rPr>
        <w:t xml:space="preserve"> (статья 3)</w:t>
      </w:r>
      <w:r w:rsidRPr="00077175">
        <w:rPr>
          <w:sz w:val="24"/>
          <w:szCs w:val="24"/>
        </w:rPr>
        <w:t>.</w:t>
      </w:r>
    </w:p>
    <w:p w:rsidR="001277AB" w:rsidRPr="00077175" w:rsidRDefault="001277AB" w:rsidP="00077175">
      <w:pPr>
        <w:pStyle w:val="a3"/>
        <w:spacing w:line="288" w:lineRule="auto"/>
        <w:ind w:left="360"/>
        <w:rPr>
          <w:sz w:val="24"/>
          <w:szCs w:val="24"/>
        </w:rPr>
      </w:pPr>
      <w:r w:rsidRPr="00077175">
        <w:rPr>
          <w:sz w:val="24"/>
          <w:szCs w:val="24"/>
        </w:rPr>
        <w:t>Также при создании ТС использованы теоретические положения видных научных деятелей (научно-практические комментарии</w:t>
      </w:r>
      <w:r w:rsidR="00805917" w:rsidRPr="00077175">
        <w:rPr>
          <w:sz w:val="24"/>
          <w:szCs w:val="24"/>
        </w:rPr>
        <w:t>); а также практический опыт команды единомышленников (арбитр</w:t>
      </w:r>
      <w:r w:rsidR="00686FDE" w:rsidRPr="00077175">
        <w:rPr>
          <w:sz w:val="24"/>
          <w:szCs w:val="24"/>
        </w:rPr>
        <w:t>ов</w:t>
      </w:r>
      <w:r w:rsidR="00805917" w:rsidRPr="00077175">
        <w:rPr>
          <w:sz w:val="24"/>
          <w:szCs w:val="24"/>
        </w:rPr>
        <w:t xml:space="preserve">), в том числе </w:t>
      </w:r>
      <w:r w:rsidR="00686FDE" w:rsidRPr="00077175">
        <w:rPr>
          <w:sz w:val="24"/>
          <w:szCs w:val="24"/>
        </w:rPr>
        <w:t xml:space="preserve">опыт </w:t>
      </w:r>
      <w:r w:rsidR="00805917" w:rsidRPr="00077175">
        <w:rPr>
          <w:sz w:val="24"/>
          <w:szCs w:val="24"/>
        </w:rPr>
        <w:t>работ</w:t>
      </w:r>
      <w:r w:rsidR="00686FDE" w:rsidRPr="00077175">
        <w:rPr>
          <w:sz w:val="24"/>
          <w:szCs w:val="24"/>
        </w:rPr>
        <w:t>ы</w:t>
      </w:r>
      <w:r w:rsidR="00805917" w:rsidRPr="00077175">
        <w:rPr>
          <w:sz w:val="24"/>
          <w:szCs w:val="24"/>
        </w:rPr>
        <w:t xml:space="preserve"> в судебной системе. </w:t>
      </w:r>
    </w:p>
    <w:p w:rsidR="001720DF" w:rsidRPr="00077175" w:rsidRDefault="001720DF" w:rsidP="00077175">
      <w:pPr>
        <w:pStyle w:val="a3"/>
        <w:spacing w:line="288" w:lineRule="auto"/>
        <w:ind w:left="360"/>
        <w:rPr>
          <w:sz w:val="24"/>
          <w:szCs w:val="24"/>
        </w:rPr>
      </w:pPr>
    </w:p>
    <w:p w:rsidR="001720DF" w:rsidRPr="00077175" w:rsidRDefault="001720DF" w:rsidP="00077175">
      <w:pPr>
        <w:pStyle w:val="a3"/>
        <w:numPr>
          <w:ilvl w:val="1"/>
          <w:numId w:val="4"/>
        </w:numPr>
        <w:spacing w:line="288" w:lineRule="auto"/>
        <w:rPr>
          <w:b/>
          <w:sz w:val="24"/>
          <w:szCs w:val="24"/>
        </w:rPr>
      </w:pPr>
      <w:r w:rsidRPr="00077175">
        <w:rPr>
          <w:b/>
          <w:sz w:val="24"/>
          <w:szCs w:val="24"/>
        </w:rPr>
        <w:t>Разработка нормативов суда</w:t>
      </w:r>
    </w:p>
    <w:p w:rsidR="001720DF" w:rsidRPr="00077175" w:rsidRDefault="001720DF" w:rsidP="00077175">
      <w:pPr>
        <w:pStyle w:val="a3"/>
        <w:numPr>
          <w:ilvl w:val="2"/>
          <w:numId w:val="4"/>
        </w:numPr>
        <w:spacing w:line="288" w:lineRule="auto"/>
        <w:ind w:left="1560" w:hanging="709"/>
        <w:rPr>
          <w:sz w:val="24"/>
          <w:szCs w:val="24"/>
        </w:rPr>
      </w:pPr>
      <w:r w:rsidRPr="00077175">
        <w:rPr>
          <w:sz w:val="24"/>
          <w:szCs w:val="24"/>
        </w:rPr>
        <w:t>Положение о суде</w:t>
      </w:r>
      <w:r w:rsidR="00AE4E72" w:rsidRPr="00077175">
        <w:rPr>
          <w:sz w:val="24"/>
          <w:szCs w:val="24"/>
        </w:rPr>
        <w:t xml:space="preserve"> (п.2 ч.3 ст.3)</w:t>
      </w:r>
    </w:p>
    <w:p w:rsidR="00AE4E72" w:rsidRPr="00077175" w:rsidRDefault="00AE4E72" w:rsidP="00077175">
      <w:pPr>
        <w:pStyle w:val="a3"/>
        <w:widowControl w:val="0"/>
        <w:autoSpaceDE w:val="0"/>
        <w:autoSpaceDN w:val="0"/>
        <w:adjustRightInd w:val="0"/>
        <w:spacing w:line="288" w:lineRule="auto"/>
        <w:ind w:left="1560"/>
        <w:rPr>
          <w:i/>
          <w:sz w:val="20"/>
          <w:szCs w:val="20"/>
        </w:rPr>
      </w:pPr>
      <w:r w:rsidRPr="00077175">
        <w:rPr>
          <w:i/>
          <w:sz w:val="20"/>
          <w:szCs w:val="20"/>
        </w:rPr>
        <w:t>3. Постоянно действующий третейский суд считается образованным, когда организация - юридическое лицо:</w:t>
      </w:r>
    </w:p>
    <w:p w:rsidR="00AE4E72" w:rsidRPr="00077175" w:rsidRDefault="00AE4E72" w:rsidP="00077175">
      <w:pPr>
        <w:pStyle w:val="a3"/>
        <w:widowControl w:val="0"/>
        <w:autoSpaceDE w:val="0"/>
        <w:autoSpaceDN w:val="0"/>
        <w:adjustRightInd w:val="0"/>
        <w:spacing w:line="288" w:lineRule="auto"/>
        <w:ind w:left="1560"/>
        <w:rPr>
          <w:i/>
          <w:sz w:val="20"/>
          <w:szCs w:val="20"/>
        </w:rPr>
      </w:pPr>
      <w:r w:rsidRPr="00077175">
        <w:rPr>
          <w:i/>
          <w:sz w:val="20"/>
          <w:szCs w:val="20"/>
        </w:rPr>
        <w:t>2) утвердила положение о постоянно действующем третейском суде;</w:t>
      </w:r>
    </w:p>
    <w:p w:rsidR="00811930" w:rsidRDefault="00811930" w:rsidP="00077175">
      <w:pPr>
        <w:pStyle w:val="a3"/>
        <w:spacing w:line="288" w:lineRule="auto"/>
        <w:ind w:left="1560"/>
        <w:rPr>
          <w:sz w:val="24"/>
          <w:szCs w:val="24"/>
        </w:rPr>
      </w:pPr>
    </w:p>
    <w:p w:rsidR="00805917" w:rsidRPr="00077175" w:rsidRDefault="00805917" w:rsidP="00077175">
      <w:pPr>
        <w:pStyle w:val="a3"/>
        <w:spacing w:line="288" w:lineRule="auto"/>
        <w:ind w:left="1560"/>
        <w:rPr>
          <w:sz w:val="24"/>
          <w:szCs w:val="24"/>
        </w:rPr>
      </w:pPr>
      <w:r w:rsidRPr="00077175">
        <w:rPr>
          <w:sz w:val="24"/>
          <w:szCs w:val="24"/>
        </w:rPr>
        <w:t>Дает понимание ТС как такового; определяет цели, задачи и компетенцию суда; раскрывает основу третейского разбирательства – понятие и принципы третейского соглашения; определяет организационную структуру суда.</w:t>
      </w:r>
    </w:p>
    <w:p w:rsidR="00805917" w:rsidRPr="00077175" w:rsidRDefault="00805917" w:rsidP="00077175">
      <w:pPr>
        <w:spacing w:line="288" w:lineRule="auto"/>
        <w:rPr>
          <w:sz w:val="24"/>
          <w:szCs w:val="24"/>
        </w:rPr>
      </w:pPr>
    </w:p>
    <w:p w:rsidR="001720DF" w:rsidRPr="00077175" w:rsidRDefault="001720DF" w:rsidP="00077175">
      <w:pPr>
        <w:pStyle w:val="a3"/>
        <w:numPr>
          <w:ilvl w:val="2"/>
          <w:numId w:val="4"/>
        </w:numPr>
        <w:spacing w:line="288" w:lineRule="auto"/>
        <w:ind w:left="1560" w:hanging="709"/>
        <w:rPr>
          <w:sz w:val="24"/>
          <w:szCs w:val="24"/>
        </w:rPr>
      </w:pPr>
      <w:r w:rsidRPr="00077175">
        <w:rPr>
          <w:sz w:val="24"/>
          <w:szCs w:val="24"/>
        </w:rPr>
        <w:t>Регламент суда</w:t>
      </w:r>
      <w:r w:rsidR="00AE4E72" w:rsidRPr="00077175">
        <w:rPr>
          <w:sz w:val="24"/>
          <w:szCs w:val="24"/>
        </w:rPr>
        <w:t xml:space="preserve"> (ст.2)</w:t>
      </w:r>
    </w:p>
    <w:p w:rsidR="00805917" w:rsidRPr="00077175" w:rsidRDefault="00805917" w:rsidP="00077175">
      <w:pPr>
        <w:pStyle w:val="a3"/>
        <w:spacing w:line="288" w:lineRule="auto"/>
        <w:ind w:left="1560"/>
        <w:rPr>
          <w:sz w:val="24"/>
          <w:szCs w:val="24"/>
        </w:rPr>
      </w:pPr>
      <w:r w:rsidRPr="00077175">
        <w:rPr>
          <w:sz w:val="24"/>
          <w:szCs w:val="24"/>
        </w:rPr>
        <w:lastRenderedPageBreak/>
        <w:t>Определяет процессуальную основу третейского разбирательства (порядок, сроки, компетенция сторон)</w:t>
      </w:r>
    </w:p>
    <w:p w:rsidR="00805917" w:rsidRPr="00077175" w:rsidRDefault="00805917" w:rsidP="00077175">
      <w:pPr>
        <w:pStyle w:val="a3"/>
        <w:spacing w:line="288" w:lineRule="auto"/>
        <w:ind w:left="1560"/>
        <w:rPr>
          <w:sz w:val="24"/>
          <w:szCs w:val="24"/>
        </w:rPr>
      </w:pPr>
    </w:p>
    <w:p w:rsidR="001720DF" w:rsidRPr="00077175" w:rsidRDefault="001720DF" w:rsidP="00077175">
      <w:pPr>
        <w:pStyle w:val="a3"/>
        <w:numPr>
          <w:ilvl w:val="2"/>
          <w:numId w:val="4"/>
        </w:numPr>
        <w:spacing w:line="288" w:lineRule="auto"/>
        <w:ind w:left="1560" w:hanging="709"/>
        <w:rPr>
          <w:sz w:val="24"/>
          <w:szCs w:val="24"/>
        </w:rPr>
      </w:pPr>
      <w:r w:rsidRPr="00077175">
        <w:rPr>
          <w:sz w:val="24"/>
          <w:szCs w:val="24"/>
        </w:rPr>
        <w:t>Положение о третейских сборах и расходах</w:t>
      </w:r>
      <w:r w:rsidR="00AE4E72" w:rsidRPr="00077175">
        <w:rPr>
          <w:sz w:val="24"/>
          <w:szCs w:val="24"/>
        </w:rPr>
        <w:t xml:space="preserve"> (</w:t>
      </w:r>
      <w:proofErr w:type="spellStart"/>
      <w:r w:rsidR="00AE4E72" w:rsidRPr="00077175">
        <w:rPr>
          <w:sz w:val="24"/>
          <w:szCs w:val="24"/>
        </w:rPr>
        <w:t>гл</w:t>
      </w:r>
      <w:proofErr w:type="spellEnd"/>
      <w:r w:rsidR="00AE4E72" w:rsidRPr="00077175">
        <w:rPr>
          <w:sz w:val="24"/>
          <w:szCs w:val="24"/>
        </w:rPr>
        <w:t xml:space="preserve"> 4, ст.15-16)</w:t>
      </w:r>
    </w:p>
    <w:p w:rsidR="00805917" w:rsidRPr="00077175" w:rsidRDefault="00805917" w:rsidP="00077175">
      <w:pPr>
        <w:pStyle w:val="a3"/>
        <w:spacing w:line="288" w:lineRule="auto"/>
        <w:ind w:left="1560"/>
        <w:rPr>
          <w:sz w:val="24"/>
          <w:szCs w:val="24"/>
        </w:rPr>
      </w:pPr>
      <w:r w:rsidRPr="00077175">
        <w:rPr>
          <w:sz w:val="24"/>
          <w:szCs w:val="24"/>
        </w:rPr>
        <w:t xml:space="preserve">Определяет порядок исчисления и уплаты </w:t>
      </w:r>
      <w:r w:rsidR="001B5FB5" w:rsidRPr="00077175">
        <w:rPr>
          <w:sz w:val="24"/>
          <w:szCs w:val="24"/>
        </w:rPr>
        <w:t>т.н. пошлины за рассмотрение дела ТС</w:t>
      </w:r>
    </w:p>
    <w:p w:rsidR="001B5FB5" w:rsidRPr="00077175" w:rsidRDefault="001B5FB5" w:rsidP="00077175">
      <w:pPr>
        <w:pStyle w:val="a3"/>
        <w:spacing w:line="288" w:lineRule="auto"/>
        <w:ind w:left="1560"/>
        <w:rPr>
          <w:sz w:val="24"/>
          <w:szCs w:val="24"/>
        </w:rPr>
      </w:pPr>
    </w:p>
    <w:p w:rsidR="001B5FB5" w:rsidRPr="00077175" w:rsidRDefault="001720DF" w:rsidP="00077175">
      <w:pPr>
        <w:pStyle w:val="a3"/>
        <w:numPr>
          <w:ilvl w:val="2"/>
          <w:numId w:val="4"/>
        </w:numPr>
        <w:spacing w:line="288" w:lineRule="auto"/>
        <w:ind w:left="1560" w:hanging="709"/>
        <w:rPr>
          <w:sz w:val="24"/>
          <w:szCs w:val="24"/>
        </w:rPr>
      </w:pPr>
      <w:r w:rsidRPr="00077175">
        <w:rPr>
          <w:sz w:val="24"/>
          <w:szCs w:val="24"/>
        </w:rPr>
        <w:t>Положение о вознаграждении</w:t>
      </w:r>
    </w:p>
    <w:p w:rsidR="001B5FB5" w:rsidRPr="00077175" w:rsidRDefault="001B5FB5" w:rsidP="00077175">
      <w:pPr>
        <w:pStyle w:val="a3"/>
        <w:spacing w:line="288" w:lineRule="auto"/>
        <w:ind w:left="1560"/>
        <w:rPr>
          <w:sz w:val="24"/>
          <w:szCs w:val="24"/>
        </w:rPr>
      </w:pPr>
      <w:r w:rsidRPr="00077175">
        <w:rPr>
          <w:sz w:val="24"/>
          <w:szCs w:val="24"/>
        </w:rPr>
        <w:t xml:space="preserve">Устанавливает размер вознаграждения арбитров и иных лиц, участвующих в рассмотрении дела (председатель, секретарь, </w:t>
      </w:r>
      <w:proofErr w:type="spellStart"/>
      <w:r w:rsidRPr="00077175">
        <w:rPr>
          <w:sz w:val="24"/>
          <w:szCs w:val="24"/>
        </w:rPr>
        <w:t>отв</w:t>
      </w:r>
      <w:proofErr w:type="gramStart"/>
      <w:r w:rsidRPr="00077175">
        <w:rPr>
          <w:sz w:val="24"/>
          <w:szCs w:val="24"/>
        </w:rPr>
        <w:t>.с</w:t>
      </w:r>
      <w:proofErr w:type="gramEnd"/>
      <w:r w:rsidRPr="00077175">
        <w:rPr>
          <w:sz w:val="24"/>
          <w:szCs w:val="24"/>
        </w:rPr>
        <w:t>екретарь</w:t>
      </w:r>
      <w:proofErr w:type="spellEnd"/>
      <w:r w:rsidRPr="00077175">
        <w:rPr>
          <w:sz w:val="24"/>
          <w:szCs w:val="24"/>
        </w:rPr>
        <w:t>)</w:t>
      </w:r>
    </w:p>
    <w:p w:rsidR="001720DF" w:rsidRPr="00077175" w:rsidRDefault="001720DF" w:rsidP="00077175">
      <w:pPr>
        <w:pStyle w:val="a3"/>
        <w:spacing w:line="288" w:lineRule="auto"/>
        <w:ind w:left="1560"/>
        <w:rPr>
          <w:sz w:val="24"/>
          <w:szCs w:val="24"/>
        </w:rPr>
      </w:pPr>
      <w:r w:rsidRPr="00077175">
        <w:rPr>
          <w:sz w:val="24"/>
          <w:szCs w:val="24"/>
        </w:rPr>
        <w:t xml:space="preserve"> </w:t>
      </w:r>
    </w:p>
    <w:p w:rsidR="001720DF" w:rsidRPr="00077175" w:rsidRDefault="001720DF" w:rsidP="00077175">
      <w:pPr>
        <w:pStyle w:val="a3"/>
        <w:numPr>
          <w:ilvl w:val="2"/>
          <w:numId w:val="4"/>
        </w:numPr>
        <w:spacing w:line="288" w:lineRule="auto"/>
        <w:ind w:left="1560" w:hanging="709"/>
        <w:rPr>
          <w:i/>
          <w:sz w:val="24"/>
          <w:szCs w:val="24"/>
        </w:rPr>
      </w:pPr>
      <w:r w:rsidRPr="00077175">
        <w:rPr>
          <w:i/>
          <w:sz w:val="24"/>
          <w:szCs w:val="24"/>
        </w:rPr>
        <w:t>Положение о независимости судей</w:t>
      </w:r>
    </w:p>
    <w:p w:rsidR="001B5FB5" w:rsidRPr="00077175" w:rsidRDefault="003339F3" w:rsidP="00077175">
      <w:pPr>
        <w:pStyle w:val="a3"/>
        <w:spacing w:line="288" w:lineRule="auto"/>
        <w:ind w:left="1560"/>
        <w:rPr>
          <w:i/>
          <w:sz w:val="24"/>
          <w:szCs w:val="24"/>
        </w:rPr>
      </w:pPr>
      <w:r>
        <w:rPr>
          <w:i/>
          <w:sz w:val="24"/>
          <w:szCs w:val="24"/>
        </w:rPr>
        <w:t>Основа:</w:t>
      </w:r>
      <w:r w:rsidR="001B5FB5" w:rsidRPr="00077175">
        <w:rPr>
          <w:i/>
          <w:sz w:val="24"/>
          <w:szCs w:val="24"/>
        </w:rPr>
        <w:t xml:space="preserve"> «Правила о беспристрастности и независимости третейских судей» (утв. Приказом Президента ТПП РФ от 27.08.2010 №39)</w:t>
      </w:r>
    </w:p>
    <w:p w:rsidR="001B5FB5" w:rsidRPr="00077175" w:rsidRDefault="001B5FB5" w:rsidP="00077175">
      <w:pPr>
        <w:pStyle w:val="a3"/>
        <w:spacing w:line="288" w:lineRule="auto"/>
        <w:ind w:left="1560"/>
        <w:rPr>
          <w:i/>
          <w:sz w:val="24"/>
          <w:szCs w:val="24"/>
        </w:rPr>
      </w:pPr>
      <w:r w:rsidRPr="00077175">
        <w:rPr>
          <w:i/>
          <w:sz w:val="24"/>
          <w:szCs w:val="24"/>
        </w:rPr>
        <w:t xml:space="preserve">ЦЕЛЬ документа: структурировать/дисциплинировать деятельность арбитров; очертить границы их деятельности и возможных отношений со сторонами процесса.  </w:t>
      </w:r>
    </w:p>
    <w:p w:rsidR="001B5FB5" w:rsidRPr="00077175" w:rsidRDefault="001B5FB5" w:rsidP="00077175">
      <w:pPr>
        <w:pStyle w:val="a3"/>
        <w:spacing w:line="288" w:lineRule="auto"/>
        <w:ind w:left="1560"/>
        <w:rPr>
          <w:sz w:val="24"/>
          <w:szCs w:val="24"/>
        </w:rPr>
      </w:pPr>
    </w:p>
    <w:p w:rsidR="001720DF" w:rsidRPr="00077175" w:rsidRDefault="001720DF" w:rsidP="00077175">
      <w:pPr>
        <w:pStyle w:val="a3"/>
        <w:numPr>
          <w:ilvl w:val="2"/>
          <w:numId w:val="4"/>
        </w:numPr>
        <w:spacing w:line="288" w:lineRule="auto"/>
        <w:ind w:left="1560" w:hanging="709"/>
        <w:rPr>
          <w:i/>
          <w:sz w:val="24"/>
          <w:szCs w:val="24"/>
        </w:rPr>
      </w:pPr>
      <w:r w:rsidRPr="00077175">
        <w:rPr>
          <w:i/>
          <w:sz w:val="24"/>
          <w:szCs w:val="24"/>
        </w:rPr>
        <w:t xml:space="preserve">Положение о конфиденциальной информации (аналог секретки); лица, участвующие в разбирательстве, либо иным образом связанные с деятельностью третейского суда не вправе разглашать информацию о деятельности суда, о персональных данных судей и иных лиц, информацию о делах, о личностях экспертов, проводящих экспертизы и т.п. </w:t>
      </w:r>
    </w:p>
    <w:p w:rsidR="001B5FB5" w:rsidRPr="00077175" w:rsidRDefault="001B5FB5" w:rsidP="00077175">
      <w:pPr>
        <w:pStyle w:val="a3"/>
        <w:spacing w:line="288" w:lineRule="auto"/>
        <w:ind w:left="1560"/>
        <w:rPr>
          <w:sz w:val="24"/>
          <w:szCs w:val="24"/>
        </w:rPr>
      </w:pPr>
      <w:r w:rsidRPr="00077175">
        <w:rPr>
          <w:i/>
          <w:sz w:val="24"/>
          <w:szCs w:val="24"/>
        </w:rPr>
        <w:t>ЦЕЛЬ документа: структурировать/дисциплинировать деятельность арбитров и иных участников (председатель, заместитель, секретарь), а также обеспечить безопасность информации процесса как гарант объективности;</w:t>
      </w:r>
    </w:p>
    <w:p w:rsidR="001B5FB5" w:rsidRPr="00077175" w:rsidRDefault="001B5FB5" w:rsidP="00077175">
      <w:pPr>
        <w:pStyle w:val="a3"/>
        <w:spacing w:line="288" w:lineRule="auto"/>
        <w:ind w:left="1560"/>
        <w:rPr>
          <w:sz w:val="24"/>
          <w:szCs w:val="24"/>
        </w:rPr>
      </w:pPr>
    </w:p>
    <w:p w:rsidR="001720DF" w:rsidRPr="00077175" w:rsidRDefault="001720DF" w:rsidP="00077175">
      <w:pPr>
        <w:pStyle w:val="a3"/>
        <w:numPr>
          <w:ilvl w:val="1"/>
          <w:numId w:val="4"/>
        </w:numPr>
        <w:spacing w:line="288" w:lineRule="auto"/>
        <w:rPr>
          <w:b/>
          <w:sz w:val="24"/>
          <w:szCs w:val="24"/>
        </w:rPr>
      </w:pPr>
      <w:r w:rsidRPr="00077175">
        <w:rPr>
          <w:b/>
          <w:sz w:val="24"/>
          <w:szCs w:val="24"/>
        </w:rPr>
        <w:t>Подобрать кандидатуры арбитров (третейских судей)</w:t>
      </w:r>
      <w:r w:rsidR="00DE7028" w:rsidRPr="00077175">
        <w:rPr>
          <w:b/>
          <w:sz w:val="24"/>
          <w:szCs w:val="24"/>
        </w:rPr>
        <w:t xml:space="preserve"> (гл.3, ст.8-14)</w:t>
      </w:r>
      <w:r w:rsidRPr="00077175">
        <w:rPr>
          <w:b/>
          <w:sz w:val="24"/>
          <w:szCs w:val="24"/>
        </w:rPr>
        <w:t>;</w:t>
      </w:r>
    </w:p>
    <w:p w:rsidR="001B21C3" w:rsidRPr="00077175" w:rsidRDefault="001B21C3" w:rsidP="00077175">
      <w:pPr>
        <w:pStyle w:val="a3"/>
        <w:spacing w:line="288" w:lineRule="auto"/>
        <w:ind w:left="792"/>
        <w:rPr>
          <w:sz w:val="24"/>
          <w:szCs w:val="24"/>
        </w:rPr>
      </w:pPr>
      <w:r w:rsidRPr="00077175">
        <w:rPr>
          <w:sz w:val="24"/>
          <w:szCs w:val="24"/>
        </w:rPr>
        <w:t>Количество: 6-15 человек</w:t>
      </w:r>
    </w:p>
    <w:p w:rsidR="001B21C3" w:rsidRPr="00077175" w:rsidRDefault="001B21C3" w:rsidP="00077175">
      <w:pPr>
        <w:pStyle w:val="a3"/>
        <w:spacing w:line="288" w:lineRule="auto"/>
        <w:ind w:left="792"/>
        <w:rPr>
          <w:sz w:val="24"/>
          <w:szCs w:val="24"/>
        </w:rPr>
      </w:pPr>
      <w:r w:rsidRPr="00077175">
        <w:rPr>
          <w:sz w:val="24"/>
          <w:szCs w:val="24"/>
        </w:rPr>
        <w:t>Структура: председатель, два зама, арбитры</w:t>
      </w:r>
    </w:p>
    <w:p w:rsidR="001B21C3" w:rsidRPr="00077175" w:rsidRDefault="001B21C3" w:rsidP="00077175">
      <w:pPr>
        <w:pStyle w:val="a3"/>
        <w:spacing w:line="288" w:lineRule="auto"/>
        <w:ind w:left="792"/>
        <w:rPr>
          <w:sz w:val="24"/>
          <w:szCs w:val="24"/>
        </w:rPr>
      </w:pPr>
      <w:r w:rsidRPr="00077175">
        <w:rPr>
          <w:sz w:val="24"/>
          <w:szCs w:val="24"/>
        </w:rPr>
        <w:t>Образование: юридическое, экономическое, медицинское</w:t>
      </w:r>
    </w:p>
    <w:p w:rsidR="001B21C3" w:rsidRPr="00077175" w:rsidRDefault="001B21C3" w:rsidP="00077175">
      <w:pPr>
        <w:pStyle w:val="a3"/>
        <w:spacing w:line="288" w:lineRule="auto"/>
        <w:ind w:left="792"/>
        <w:rPr>
          <w:sz w:val="24"/>
          <w:szCs w:val="24"/>
        </w:rPr>
      </w:pPr>
      <w:r w:rsidRPr="00077175">
        <w:rPr>
          <w:sz w:val="24"/>
          <w:szCs w:val="24"/>
        </w:rPr>
        <w:t>Опыт: процессуальная деятельность (участие в судах, понимание процедуры)</w:t>
      </w:r>
    </w:p>
    <w:p w:rsidR="001B21C3" w:rsidRPr="00077175" w:rsidRDefault="001B21C3" w:rsidP="00077175">
      <w:pPr>
        <w:spacing w:line="288" w:lineRule="auto"/>
        <w:rPr>
          <w:sz w:val="24"/>
          <w:szCs w:val="24"/>
        </w:rPr>
      </w:pPr>
      <w:r w:rsidRPr="00077175">
        <w:rPr>
          <w:sz w:val="24"/>
          <w:szCs w:val="24"/>
        </w:rPr>
        <w:tab/>
      </w:r>
      <w:r w:rsidRPr="00077175">
        <w:rPr>
          <w:sz w:val="24"/>
          <w:szCs w:val="24"/>
        </w:rPr>
        <w:tab/>
      </w:r>
    </w:p>
    <w:p w:rsidR="00F2451E" w:rsidRPr="00077175" w:rsidRDefault="007324E9" w:rsidP="007324E9">
      <w:pPr>
        <w:pStyle w:val="a3"/>
        <w:spacing w:line="288" w:lineRule="auto"/>
        <w:ind w:left="792"/>
        <w:rPr>
          <w:b/>
          <w:sz w:val="24"/>
          <w:szCs w:val="24"/>
        </w:rPr>
      </w:pPr>
      <w:r>
        <w:rPr>
          <w:b/>
          <w:sz w:val="24"/>
          <w:szCs w:val="24"/>
        </w:rPr>
        <w:t>…и «о</w:t>
      </w:r>
      <w:r w:rsidR="00DE7028" w:rsidRPr="00077175">
        <w:rPr>
          <w:b/>
          <w:sz w:val="24"/>
          <w:szCs w:val="24"/>
        </w:rPr>
        <w:t xml:space="preserve">формить </w:t>
      </w:r>
      <w:r>
        <w:rPr>
          <w:b/>
          <w:sz w:val="24"/>
          <w:szCs w:val="24"/>
        </w:rPr>
        <w:t xml:space="preserve">с ними </w:t>
      </w:r>
      <w:r w:rsidR="00DE7028" w:rsidRPr="00077175">
        <w:rPr>
          <w:b/>
          <w:sz w:val="24"/>
          <w:szCs w:val="24"/>
        </w:rPr>
        <w:t>отношения</w:t>
      </w:r>
      <w:r>
        <w:rPr>
          <w:b/>
          <w:sz w:val="24"/>
          <w:szCs w:val="24"/>
        </w:rPr>
        <w:t>»</w:t>
      </w:r>
      <w:r w:rsidR="00DE7028" w:rsidRPr="00077175">
        <w:rPr>
          <w:b/>
          <w:sz w:val="24"/>
          <w:szCs w:val="24"/>
        </w:rPr>
        <w:t xml:space="preserve"> (ст.8)</w:t>
      </w:r>
      <w:r w:rsidR="001720DF" w:rsidRPr="00077175">
        <w:rPr>
          <w:b/>
          <w:sz w:val="24"/>
          <w:szCs w:val="24"/>
        </w:rPr>
        <w:t xml:space="preserve"> </w:t>
      </w:r>
    </w:p>
    <w:p w:rsidR="001720DF" w:rsidRPr="00077175" w:rsidRDefault="001720DF" w:rsidP="00077175">
      <w:pPr>
        <w:pStyle w:val="a3"/>
        <w:spacing w:line="288" w:lineRule="auto"/>
        <w:ind w:left="792"/>
        <w:rPr>
          <w:sz w:val="24"/>
          <w:szCs w:val="24"/>
        </w:rPr>
      </w:pPr>
      <w:r w:rsidRPr="00077175">
        <w:rPr>
          <w:sz w:val="24"/>
          <w:szCs w:val="24"/>
        </w:rPr>
        <w:t>(заключаемые с арби</w:t>
      </w:r>
      <w:r w:rsidR="00F2451E" w:rsidRPr="00077175">
        <w:rPr>
          <w:sz w:val="24"/>
          <w:szCs w:val="24"/>
        </w:rPr>
        <w:t>трами, копии личных документов)</w:t>
      </w:r>
    </w:p>
    <w:p w:rsidR="00F2451E" w:rsidRPr="00077175" w:rsidRDefault="00F2451E" w:rsidP="00077175">
      <w:pPr>
        <w:pStyle w:val="a3"/>
        <w:numPr>
          <w:ilvl w:val="0"/>
          <w:numId w:val="19"/>
        </w:numPr>
        <w:spacing w:line="288" w:lineRule="auto"/>
        <w:rPr>
          <w:sz w:val="24"/>
          <w:szCs w:val="24"/>
        </w:rPr>
      </w:pPr>
      <w:r w:rsidRPr="00077175">
        <w:rPr>
          <w:sz w:val="24"/>
          <w:szCs w:val="24"/>
        </w:rPr>
        <w:t>Заявление о согласии исполнять обязанности судьи;</w:t>
      </w:r>
    </w:p>
    <w:p w:rsidR="00F2451E" w:rsidRPr="00077175" w:rsidRDefault="00F2451E" w:rsidP="00077175">
      <w:pPr>
        <w:pStyle w:val="a3"/>
        <w:numPr>
          <w:ilvl w:val="0"/>
          <w:numId w:val="19"/>
        </w:numPr>
        <w:spacing w:line="288" w:lineRule="auto"/>
        <w:rPr>
          <w:sz w:val="24"/>
          <w:szCs w:val="24"/>
        </w:rPr>
      </w:pPr>
      <w:r w:rsidRPr="00077175">
        <w:rPr>
          <w:sz w:val="24"/>
          <w:szCs w:val="24"/>
        </w:rPr>
        <w:t>Заявление о согласии на обработку персональных данных;</w:t>
      </w:r>
    </w:p>
    <w:p w:rsidR="00F2451E" w:rsidRPr="00077175" w:rsidRDefault="00F2451E" w:rsidP="00077175">
      <w:pPr>
        <w:pStyle w:val="a3"/>
        <w:numPr>
          <w:ilvl w:val="0"/>
          <w:numId w:val="19"/>
        </w:numPr>
        <w:spacing w:line="288" w:lineRule="auto"/>
        <w:rPr>
          <w:sz w:val="24"/>
          <w:szCs w:val="24"/>
        </w:rPr>
      </w:pPr>
      <w:r w:rsidRPr="00077175">
        <w:rPr>
          <w:sz w:val="24"/>
          <w:szCs w:val="24"/>
        </w:rPr>
        <w:t>Заявление о перечислении вознаграждения на конкретный счет;</w:t>
      </w:r>
    </w:p>
    <w:p w:rsidR="00F2451E" w:rsidRPr="00077175" w:rsidRDefault="00F2451E" w:rsidP="00077175">
      <w:pPr>
        <w:pStyle w:val="a3"/>
        <w:numPr>
          <w:ilvl w:val="0"/>
          <w:numId w:val="19"/>
        </w:numPr>
        <w:spacing w:line="288" w:lineRule="auto"/>
        <w:rPr>
          <w:sz w:val="24"/>
          <w:szCs w:val="24"/>
        </w:rPr>
      </w:pPr>
      <w:r w:rsidRPr="00077175">
        <w:rPr>
          <w:sz w:val="24"/>
          <w:szCs w:val="24"/>
        </w:rPr>
        <w:t>Соглашение с судьей (и секретарями);</w:t>
      </w:r>
    </w:p>
    <w:p w:rsidR="00F2451E" w:rsidRPr="00077175" w:rsidRDefault="00F2451E" w:rsidP="00077175">
      <w:pPr>
        <w:pStyle w:val="a3"/>
        <w:spacing w:line="288" w:lineRule="auto"/>
        <w:ind w:left="1571"/>
        <w:rPr>
          <w:sz w:val="24"/>
          <w:szCs w:val="24"/>
        </w:rPr>
      </w:pPr>
    </w:p>
    <w:p w:rsidR="00F2451E" w:rsidRPr="00077175" w:rsidRDefault="00F2451E" w:rsidP="00077175">
      <w:pPr>
        <w:pStyle w:val="a3"/>
        <w:numPr>
          <w:ilvl w:val="0"/>
          <w:numId w:val="19"/>
        </w:numPr>
        <w:spacing w:line="288" w:lineRule="auto"/>
        <w:rPr>
          <w:sz w:val="24"/>
          <w:szCs w:val="24"/>
        </w:rPr>
      </w:pPr>
      <w:r w:rsidRPr="00077175">
        <w:rPr>
          <w:sz w:val="24"/>
          <w:szCs w:val="24"/>
        </w:rPr>
        <w:t>Анкета;</w:t>
      </w:r>
    </w:p>
    <w:p w:rsidR="00F2451E" w:rsidRPr="00077175" w:rsidRDefault="00F2451E" w:rsidP="00077175">
      <w:pPr>
        <w:pStyle w:val="a3"/>
        <w:numPr>
          <w:ilvl w:val="0"/>
          <w:numId w:val="19"/>
        </w:numPr>
        <w:spacing w:line="288" w:lineRule="auto"/>
        <w:rPr>
          <w:sz w:val="24"/>
          <w:szCs w:val="24"/>
        </w:rPr>
      </w:pPr>
      <w:r w:rsidRPr="00077175">
        <w:rPr>
          <w:sz w:val="24"/>
          <w:szCs w:val="24"/>
        </w:rPr>
        <w:lastRenderedPageBreak/>
        <w:t>Паспорт (фото, прописка);</w:t>
      </w:r>
    </w:p>
    <w:p w:rsidR="00F2451E" w:rsidRPr="00077175" w:rsidRDefault="00F2451E" w:rsidP="00077175">
      <w:pPr>
        <w:pStyle w:val="a3"/>
        <w:numPr>
          <w:ilvl w:val="0"/>
          <w:numId w:val="19"/>
        </w:numPr>
        <w:spacing w:line="288" w:lineRule="auto"/>
        <w:rPr>
          <w:sz w:val="24"/>
          <w:szCs w:val="24"/>
        </w:rPr>
      </w:pPr>
      <w:r w:rsidRPr="00077175">
        <w:rPr>
          <w:sz w:val="24"/>
          <w:szCs w:val="24"/>
        </w:rPr>
        <w:t>Копия диплома</w:t>
      </w:r>
      <w:proofErr w:type="gramStart"/>
      <w:r w:rsidRPr="00077175">
        <w:rPr>
          <w:sz w:val="24"/>
          <w:szCs w:val="24"/>
        </w:rPr>
        <w:t xml:space="preserve"> (-</w:t>
      </w:r>
      <w:proofErr w:type="spellStart"/>
      <w:proofErr w:type="gramEnd"/>
      <w:r w:rsidRPr="00077175">
        <w:rPr>
          <w:sz w:val="24"/>
          <w:szCs w:val="24"/>
        </w:rPr>
        <w:t>ов</w:t>
      </w:r>
      <w:proofErr w:type="spellEnd"/>
      <w:r w:rsidRPr="00077175">
        <w:rPr>
          <w:sz w:val="24"/>
          <w:szCs w:val="24"/>
        </w:rPr>
        <w:t>) о высшем образовании;</w:t>
      </w:r>
    </w:p>
    <w:p w:rsidR="00F2451E" w:rsidRPr="00077175" w:rsidRDefault="00F2451E" w:rsidP="00077175">
      <w:pPr>
        <w:pStyle w:val="a3"/>
        <w:numPr>
          <w:ilvl w:val="0"/>
          <w:numId w:val="19"/>
        </w:numPr>
        <w:spacing w:line="288" w:lineRule="auto"/>
        <w:rPr>
          <w:sz w:val="24"/>
          <w:szCs w:val="24"/>
        </w:rPr>
      </w:pPr>
      <w:r w:rsidRPr="00077175">
        <w:rPr>
          <w:sz w:val="24"/>
          <w:szCs w:val="24"/>
        </w:rPr>
        <w:t>Копия трудовой книжки;</w:t>
      </w:r>
    </w:p>
    <w:p w:rsidR="00F2451E" w:rsidRPr="00077175" w:rsidRDefault="00F2451E" w:rsidP="00077175">
      <w:pPr>
        <w:pStyle w:val="a3"/>
        <w:numPr>
          <w:ilvl w:val="0"/>
          <w:numId w:val="19"/>
        </w:numPr>
        <w:spacing w:line="288" w:lineRule="auto"/>
        <w:rPr>
          <w:sz w:val="24"/>
          <w:szCs w:val="24"/>
        </w:rPr>
      </w:pPr>
      <w:r w:rsidRPr="00077175">
        <w:rPr>
          <w:sz w:val="24"/>
          <w:szCs w:val="24"/>
        </w:rPr>
        <w:t>Фото 3</w:t>
      </w:r>
      <w:r w:rsidRPr="00077175">
        <w:rPr>
          <w:sz w:val="24"/>
          <w:szCs w:val="24"/>
          <w:lang w:val="en-US"/>
        </w:rPr>
        <w:t>x</w:t>
      </w:r>
      <w:r w:rsidRPr="00077175">
        <w:rPr>
          <w:sz w:val="24"/>
          <w:szCs w:val="24"/>
        </w:rPr>
        <w:t xml:space="preserve">4 (3 </w:t>
      </w:r>
      <w:proofErr w:type="spellStart"/>
      <w:proofErr w:type="gramStart"/>
      <w:r w:rsidRPr="00077175">
        <w:rPr>
          <w:sz w:val="24"/>
          <w:szCs w:val="24"/>
        </w:rPr>
        <w:t>шт</w:t>
      </w:r>
      <w:proofErr w:type="spellEnd"/>
      <w:proofErr w:type="gramEnd"/>
      <w:r w:rsidRPr="00077175">
        <w:rPr>
          <w:sz w:val="24"/>
          <w:szCs w:val="24"/>
        </w:rPr>
        <w:t>)</w:t>
      </w:r>
    </w:p>
    <w:p w:rsidR="00F2451E" w:rsidRPr="00077175" w:rsidRDefault="00F2451E" w:rsidP="00077175">
      <w:pPr>
        <w:pStyle w:val="a3"/>
        <w:spacing w:line="288" w:lineRule="auto"/>
        <w:ind w:left="851"/>
        <w:rPr>
          <w:sz w:val="24"/>
          <w:szCs w:val="24"/>
        </w:rPr>
      </w:pPr>
    </w:p>
    <w:p w:rsidR="00F2451E" w:rsidRPr="00077175" w:rsidRDefault="00F2451E" w:rsidP="00077175">
      <w:pPr>
        <w:pStyle w:val="a3"/>
        <w:numPr>
          <w:ilvl w:val="0"/>
          <w:numId w:val="19"/>
        </w:numPr>
        <w:spacing w:line="288" w:lineRule="auto"/>
        <w:rPr>
          <w:sz w:val="24"/>
          <w:szCs w:val="24"/>
        </w:rPr>
      </w:pPr>
      <w:r w:rsidRPr="00077175">
        <w:rPr>
          <w:sz w:val="24"/>
          <w:szCs w:val="24"/>
        </w:rPr>
        <w:t>Справка о судимости и привлечении к ответственности;</w:t>
      </w:r>
    </w:p>
    <w:p w:rsidR="00F2451E" w:rsidRDefault="00F2451E" w:rsidP="00077175">
      <w:pPr>
        <w:pStyle w:val="a3"/>
        <w:numPr>
          <w:ilvl w:val="0"/>
          <w:numId w:val="19"/>
        </w:numPr>
        <w:spacing w:line="288" w:lineRule="auto"/>
        <w:rPr>
          <w:sz w:val="24"/>
          <w:szCs w:val="24"/>
        </w:rPr>
      </w:pPr>
      <w:r w:rsidRPr="00077175">
        <w:rPr>
          <w:sz w:val="24"/>
          <w:szCs w:val="24"/>
        </w:rPr>
        <w:t>Справка врача психиатра (дееспособность);</w:t>
      </w:r>
    </w:p>
    <w:p w:rsidR="00811930" w:rsidRPr="00077175" w:rsidRDefault="00811930" w:rsidP="00811930">
      <w:pPr>
        <w:pStyle w:val="a3"/>
        <w:spacing w:line="288" w:lineRule="auto"/>
        <w:ind w:left="1571"/>
        <w:rPr>
          <w:sz w:val="24"/>
          <w:szCs w:val="24"/>
        </w:rPr>
      </w:pPr>
    </w:p>
    <w:p w:rsidR="001720DF" w:rsidRPr="00077175" w:rsidRDefault="001720DF" w:rsidP="00077175">
      <w:pPr>
        <w:pStyle w:val="a3"/>
        <w:numPr>
          <w:ilvl w:val="1"/>
          <w:numId w:val="4"/>
        </w:numPr>
        <w:spacing w:line="288" w:lineRule="auto"/>
        <w:rPr>
          <w:b/>
          <w:sz w:val="24"/>
          <w:szCs w:val="24"/>
        </w:rPr>
      </w:pPr>
      <w:r w:rsidRPr="00077175">
        <w:rPr>
          <w:b/>
          <w:sz w:val="24"/>
          <w:szCs w:val="24"/>
        </w:rPr>
        <w:t>Принять решение</w:t>
      </w:r>
      <w:r w:rsidR="00F2451E" w:rsidRPr="00077175">
        <w:rPr>
          <w:b/>
          <w:sz w:val="24"/>
          <w:szCs w:val="24"/>
        </w:rPr>
        <w:t xml:space="preserve"> (компетентный орган согласно Уставу НКО)</w:t>
      </w:r>
      <w:r w:rsidR="00DE7028" w:rsidRPr="00077175">
        <w:rPr>
          <w:b/>
          <w:sz w:val="24"/>
          <w:szCs w:val="24"/>
        </w:rPr>
        <w:t xml:space="preserve"> (ч.3 ст.3)</w:t>
      </w:r>
      <w:r w:rsidRPr="00077175">
        <w:rPr>
          <w:b/>
          <w:sz w:val="24"/>
          <w:szCs w:val="24"/>
        </w:rPr>
        <w:t>:</w:t>
      </w:r>
    </w:p>
    <w:p w:rsidR="00DE7028" w:rsidRPr="00077175" w:rsidRDefault="00DE7028" w:rsidP="00077175">
      <w:pPr>
        <w:widowControl w:val="0"/>
        <w:autoSpaceDE w:val="0"/>
        <w:autoSpaceDN w:val="0"/>
        <w:adjustRightInd w:val="0"/>
        <w:spacing w:line="288" w:lineRule="auto"/>
        <w:ind w:left="851"/>
        <w:rPr>
          <w:i/>
          <w:sz w:val="20"/>
          <w:szCs w:val="20"/>
        </w:rPr>
      </w:pPr>
      <w:r w:rsidRPr="00077175">
        <w:rPr>
          <w:i/>
          <w:sz w:val="20"/>
          <w:szCs w:val="20"/>
        </w:rPr>
        <w:t>3. Постоянно действующий третейский суд считается образованным, когда организация - юридическое лицо:</w:t>
      </w:r>
    </w:p>
    <w:p w:rsidR="00DE7028" w:rsidRPr="00077175" w:rsidRDefault="00DE7028" w:rsidP="00077175">
      <w:pPr>
        <w:widowControl w:val="0"/>
        <w:autoSpaceDE w:val="0"/>
        <w:autoSpaceDN w:val="0"/>
        <w:adjustRightInd w:val="0"/>
        <w:spacing w:line="288" w:lineRule="auto"/>
        <w:ind w:left="851"/>
        <w:rPr>
          <w:i/>
          <w:sz w:val="20"/>
          <w:szCs w:val="20"/>
        </w:rPr>
      </w:pPr>
      <w:r w:rsidRPr="00077175">
        <w:rPr>
          <w:i/>
          <w:sz w:val="20"/>
          <w:szCs w:val="20"/>
        </w:rPr>
        <w:t>1) приняла решение об образовании постоянно действующего третейского суда;</w:t>
      </w:r>
    </w:p>
    <w:p w:rsidR="00DE7028" w:rsidRPr="00077175" w:rsidRDefault="00DE7028" w:rsidP="00077175">
      <w:pPr>
        <w:widowControl w:val="0"/>
        <w:autoSpaceDE w:val="0"/>
        <w:autoSpaceDN w:val="0"/>
        <w:adjustRightInd w:val="0"/>
        <w:spacing w:line="288" w:lineRule="auto"/>
        <w:ind w:left="851"/>
        <w:rPr>
          <w:i/>
          <w:sz w:val="20"/>
          <w:szCs w:val="20"/>
        </w:rPr>
      </w:pPr>
      <w:r w:rsidRPr="00077175">
        <w:rPr>
          <w:i/>
          <w:sz w:val="20"/>
          <w:szCs w:val="20"/>
        </w:rPr>
        <w:t>2) утвердила положение о постоянно действующем третейском суде;</w:t>
      </w:r>
    </w:p>
    <w:p w:rsidR="00DE7028" w:rsidRPr="00077175" w:rsidRDefault="00DE7028" w:rsidP="00077175">
      <w:pPr>
        <w:widowControl w:val="0"/>
        <w:autoSpaceDE w:val="0"/>
        <w:autoSpaceDN w:val="0"/>
        <w:adjustRightInd w:val="0"/>
        <w:spacing w:line="288" w:lineRule="auto"/>
        <w:ind w:left="851"/>
        <w:rPr>
          <w:i/>
          <w:sz w:val="20"/>
          <w:szCs w:val="20"/>
        </w:rPr>
      </w:pPr>
      <w:r w:rsidRPr="00077175">
        <w:rPr>
          <w:i/>
          <w:sz w:val="20"/>
          <w:szCs w:val="20"/>
        </w:rPr>
        <w:t>3) утвердила список третейских судей, который может иметь обязательный или рекомендательный характер для сторон.</w:t>
      </w:r>
    </w:p>
    <w:p w:rsidR="00DE7028" w:rsidRPr="00077175" w:rsidRDefault="00DE7028" w:rsidP="00077175">
      <w:pPr>
        <w:pStyle w:val="a3"/>
        <w:spacing w:line="288" w:lineRule="auto"/>
        <w:ind w:left="792"/>
        <w:rPr>
          <w:b/>
          <w:sz w:val="24"/>
          <w:szCs w:val="24"/>
        </w:rPr>
      </w:pPr>
    </w:p>
    <w:p w:rsidR="00F2451E" w:rsidRPr="00077175" w:rsidRDefault="00F2451E" w:rsidP="00077175">
      <w:pPr>
        <w:pStyle w:val="a3"/>
        <w:spacing w:line="288" w:lineRule="auto"/>
        <w:ind w:left="792"/>
        <w:rPr>
          <w:sz w:val="24"/>
          <w:szCs w:val="24"/>
        </w:rPr>
      </w:pPr>
      <w:r w:rsidRPr="00077175">
        <w:rPr>
          <w:sz w:val="24"/>
          <w:szCs w:val="24"/>
        </w:rPr>
        <w:t>Решение правления НП НМП РБ (в протокольной форме)</w:t>
      </w:r>
    </w:p>
    <w:p w:rsidR="001720DF" w:rsidRPr="00077175" w:rsidRDefault="001720DF" w:rsidP="00077175">
      <w:pPr>
        <w:pStyle w:val="a3"/>
        <w:numPr>
          <w:ilvl w:val="2"/>
          <w:numId w:val="4"/>
        </w:numPr>
        <w:spacing w:line="288" w:lineRule="auto"/>
        <w:ind w:left="1560" w:hanging="709"/>
        <w:rPr>
          <w:sz w:val="24"/>
          <w:szCs w:val="24"/>
        </w:rPr>
      </w:pPr>
      <w:r w:rsidRPr="00077175">
        <w:rPr>
          <w:sz w:val="24"/>
          <w:szCs w:val="24"/>
        </w:rPr>
        <w:t>Об образовании суда</w:t>
      </w:r>
    </w:p>
    <w:p w:rsidR="001720DF" w:rsidRPr="00077175" w:rsidRDefault="001720DF" w:rsidP="00077175">
      <w:pPr>
        <w:pStyle w:val="a3"/>
        <w:numPr>
          <w:ilvl w:val="2"/>
          <w:numId w:val="4"/>
        </w:numPr>
        <w:spacing w:line="288" w:lineRule="auto"/>
        <w:ind w:left="1560" w:hanging="709"/>
        <w:rPr>
          <w:sz w:val="24"/>
          <w:szCs w:val="24"/>
        </w:rPr>
      </w:pPr>
      <w:r w:rsidRPr="00077175">
        <w:rPr>
          <w:sz w:val="24"/>
          <w:szCs w:val="24"/>
        </w:rPr>
        <w:t>Об утверждении положения о суде</w:t>
      </w:r>
    </w:p>
    <w:p w:rsidR="001720DF" w:rsidRPr="00077175" w:rsidRDefault="001720DF" w:rsidP="00077175">
      <w:pPr>
        <w:pStyle w:val="a3"/>
        <w:numPr>
          <w:ilvl w:val="2"/>
          <w:numId w:val="4"/>
        </w:numPr>
        <w:spacing w:line="288" w:lineRule="auto"/>
        <w:ind w:left="1560" w:hanging="709"/>
        <w:rPr>
          <w:sz w:val="24"/>
          <w:szCs w:val="24"/>
        </w:rPr>
      </w:pPr>
      <w:r w:rsidRPr="00077175">
        <w:rPr>
          <w:sz w:val="24"/>
          <w:szCs w:val="24"/>
        </w:rPr>
        <w:t xml:space="preserve">Об утверждении списка судей </w:t>
      </w:r>
    </w:p>
    <w:p w:rsidR="00F2451E" w:rsidRPr="00077175" w:rsidRDefault="00F2451E" w:rsidP="00077175">
      <w:pPr>
        <w:pStyle w:val="a3"/>
        <w:spacing w:line="288" w:lineRule="auto"/>
        <w:ind w:left="1560"/>
        <w:rPr>
          <w:sz w:val="24"/>
          <w:szCs w:val="24"/>
        </w:rPr>
      </w:pPr>
    </w:p>
    <w:p w:rsidR="00F2451E" w:rsidRPr="00077175" w:rsidRDefault="001720DF" w:rsidP="00077175">
      <w:pPr>
        <w:pStyle w:val="a3"/>
        <w:numPr>
          <w:ilvl w:val="1"/>
          <w:numId w:val="4"/>
        </w:numPr>
        <w:spacing w:line="288" w:lineRule="auto"/>
        <w:rPr>
          <w:b/>
          <w:sz w:val="24"/>
          <w:szCs w:val="24"/>
        </w:rPr>
      </w:pPr>
      <w:r w:rsidRPr="00077175">
        <w:rPr>
          <w:b/>
          <w:sz w:val="24"/>
          <w:szCs w:val="24"/>
        </w:rPr>
        <w:t xml:space="preserve">Направить информацию в компетентный суд </w:t>
      </w:r>
      <w:r w:rsidR="00DE7028" w:rsidRPr="00077175">
        <w:rPr>
          <w:b/>
          <w:sz w:val="24"/>
          <w:szCs w:val="24"/>
        </w:rPr>
        <w:t>(ч.4 ст.3)</w:t>
      </w:r>
    </w:p>
    <w:p w:rsidR="00DE7028" w:rsidRPr="00077175" w:rsidRDefault="00DE7028" w:rsidP="00077175">
      <w:pPr>
        <w:widowControl w:val="0"/>
        <w:autoSpaceDE w:val="0"/>
        <w:autoSpaceDN w:val="0"/>
        <w:adjustRightInd w:val="0"/>
        <w:spacing w:line="288" w:lineRule="auto"/>
        <w:ind w:left="851"/>
        <w:rPr>
          <w:i/>
          <w:sz w:val="20"/>
          <w:szCs w:val="20"/>
        </w:rPr>
      </w:pPr>
      <w:r w:rsidRPr="00077175">
        <w:rPr>
          <w:i/>
          <w:sz w:val="20"/>
          <w:szCs w:val="20"/>
        </w:rPr>
        <w:t xml:space="preserve">4. Организация - юридическое лицо, образовавшая постоянно действующий третейский суд, направляет в компетентный суд, осуществляющий судебную власть на той территории, где расположен постоянно действующий третейский суд, копии документов, свидетельствующих об образовании постоянно действующего третейского суда в соответствии с </w:t>
      </w:r>
      <w:hyperlink w:anchor="Par54" w:history="1">
        <w:r w:rsidRPr="00077175">
          <w:rPr>
            <w:i/>
            <w:color w:val="0000FF"/>
            <w:sz w:val="20"/>
            <w:szCs w:val="20"/>
          </w:rPr>
          <w:t>пунктом 3</w:t>
        </w:r>
      </w:hyperlink>
      <w:r w:rsidRPr="00077175">
        <w:rPr>
          <w:i/>
          <w:sz w:val="20"/>
          <w:szCs w:val="20"/>
        </w:rPr>
        <w:t xml:space="preserve"> настоящей статьи.</w:t>
      </w:r>
    </w:p>
    <w:p w:rsidR="00DE7028" w:rsidRPr="00077175" w:rsidRDefault="00DE7028" w:rsidP="00077175">
      <w:pPr>
        <w:pStyle w:val="a3"/>
        <w:spacing w:line="288" w:lineRule="auto"/>
        <w:ind w:left="792"/>
        <w:rPr>
          <w:b/>
          <w:sz w:val="24"/>
          <w:szCs w:val="24"/>
        </w:rPr>
      </w:pPr>
    </w:p>
    <w:p w:rsidR="001720DF" w:rsidRPr="00077175" w:rsidRDefault="001720DF" w:rsidP="00077175">
      <w:pPr>
        <w:pStyle w:val="a3"/>
        <w:spacing w:line="288" w:lineRule="auto"/>
        <w:ind w:left="792"/>
        <w:rPr>
          <w:sz w:val="24"/>
          <w:szCs w:val="24"/>
        </w:rPr>
      </w:pPr>
      <w:r w:rsidRPr="00077175">
        <w:rPr>
          <w:sz w:val="24"/>
          <w:szCs w:val="24"/>
        </w:rPr>
        <w:t>(АС РБ</w:t>
      </w:r>
      <w:r w:rsidR="00AC7F78" w:rsidRPr="00077175">
        <w:rPr>
          <w:sz w:val="24"/>
          <w:szCs w:val="24"/>
        </w:rPr>
        <w:t xml:space="preserve">, Кировский районный суд </w:t>
      </w:r>
      <w:proofErr w:type="spellStart"/>
      <w:r w:rsidR="00AC7F78" w:rsidRPr="00077175">
        <w:rPr>
          <w:sz w:val="24"/>
          <w:szCs w:val="24"/>
        </w:rPr>
        <w:t>г</w:t>
      </w:r>
      <w:proofErr w:type="gramStart"/>
      <w:r w:rsidR="00AC7F78" w:rsidRPr="00077175">
        <w:rPr>
          <w:sz w:val="24"/>
          <w:szCs w:val="24"/>
        </w:rPr>
        <w:t>.У</w:t>
      </w:r>
      <w:proofErr w:type="gramEnd"/>
      <w:r w:rsidR="00AC7F78" w:rsidRPr="00077175">
        <w:rPr>
          <w:sz w:val="24"/>
          <w:szCs w:val="24"/>
        </w:rPr>
        <w:t>фы</w:t>
      </w:r>
      <w:proofErr w:type="spellEnd"/>
      <w:r w:rsidR="00AC7F78" w:rsidRPr="00077175">
        <w:rPr>
          <w:sz w:val="24"/>
          <w:szCs w:val="24"/>
        </w:rPr>
        <w:t>) – СОЗДАТЬ СУД</w:t>
      </w:r>
    </w:p>
    <w:p w:rsidR="00F2451E" w:rsidRPr="00077175" w:rsidRDefault="00F2451E" w:rsidP="00077175">
      <w:pPr>
        <w:pStyle w:val="a3"/>
        <w:spacing w:line="288" w:lineRule="auto"/>
        <w:ind w:left="792"/>
        <w:rPr>
          <w:sz w:val="24"/>
          <w:szCs w:val="24"/>
        </w:rPr>
      </w:pPr>
      <w:r w:rsidRPr="00077175">
        <w:rPr>
          <w:sz w:val="24"/>
          <w:szCs w:val="24"/>
        </w:rPr>
        <w:t xml:space="preserve">С приложением: </w:t>
      </w:r>
      <w:r w:rsidRPr="00077175">
        <w:rPr>
          <w:sz w:val="24"/>
          <w:szCs w:val="24"/>
        </w:rPr>
        <w:tab/>
        <w:t>копия протокола о создании суда;</w:t>
      </w:r>
    </w:p>
    <w:p w:rsidR="00F2451E" w:rsidRPr="00077175" w:rsidRDefault="00F2451E" w:rsidP="00077175">
      <w:pPr>
        <w:pStyle w:val="a3"/>
        <w:spacing w:line="288" w:lineRule="auto"/>
        <w:ind w:left="792"/>
        <w:rPr>
          <w:sz w:val="24"/>
          <w:szCs w:val="24"/>
        </w:rPr>
      </w:pPr>
      <w:r w:rsidRPr="00077175">
        <w:rPr>
          <w:sz w:val="24"/>
          <w:szCs w:val="24"/>
        </w:rPr>
        <w:tab/>
      </w:r>
      <w:r w:rsidRPr="00077175">
        <w:rPr>
          <w:sz w:val="24"/>
          <w:szCs w:val="24"/>
        </w:rPr>
        <w:tab/>
      </w:r>
      <w:r w:rsidRPr="00077175">
        <w:rPr>
          <w:sz w:val="24"/>
          <w:szCs w:val="24"/>
        </w:rPr>
        <w:tab/>
        <w:t>копия положения о суде;</w:t>
      </w:r>
    </w:p>
    <w:p w:rsidR="00F2451E" w:rsidRPr="00077175" w:rsidRDefault="00F2451E" w:rsidP="00077175">
      <w:pPr>
        <w:pStyle w:val="a3"/>
        <w:spacing w:line="288" w:lineRule="auto"/>
        <w:ind w:left="792"/>
        <w:rPr>
          <w:sz w:val="24"/>
          <w:szCs w:val="24"/>
        </w:rPr>
      </w:pPr>
      <w:r w:rsidRPr="00077175">
        <w:rPr>
          <w:sz w:val="24"/>
          <w:szCs w:val="24"/>
        </w:rPr>
        <w:tab/>
      </w:r>
      <w:r w:rsidRPr="00077175">
        <w:rPr>
          <w:sz w:val="24"/>
          <w:szCs w:val="24"/>
        </w:rPr>
        <w:tab/>
      </w:r>
      <w:r w:rsidRPr="00077175">
        <w:rPr>
          <w:sz w:val="24"/>
          <w:szCs w:val="24"/>
        </w:rPr>
        <w:tab/>
        <w:t>решение об утверждении списка и сам список судей</w:t>
      </w:r>
    </w:p>
    <w:p w:rsidR="00F2451E" w:rsidRPr="00077175" w:rsidRDefault="00F2451E" w:rsidP="00077175">
      <w:pPr>
        <w:pStyle w:val="a3"/>
        <w:spacing w:line="288" w:lineRule="auto"/>
        <w:ind w:left="792"/>
        <w:rPr>
          <w:sz w:val="24"/>
          <w:szCs w:val="24"/>
        </w:rPr>
      </w:pPr>
    </w:p>
    <w:p w:rsidR="007324E9" w:rsidRPr="007324E9" w:rsidRDefault="007324E9" w:rsidP="007324E9">
      <w:pPr>
        <w:pStyle w:val="a3"/>
        <w:numPr>
          <w:ilvl w:val="0"/>
          <w:numId w:val="5"/>
        </w:numPr>
        <w:spacing w:line="288" w:lineRule="auto"/>
        <w:rPr>
          <w:b/>
          <w:vanish/>
          <w:sz w:val="24"/>
          <w:szCs w:val="24"/>
        </w:rPr>
      </w:pPr>
    </w:p>
    <w:p w:rsidR="007324E9" w:rsidRPr="007324E9" w:rsidRDefault="007324E9" w:rsidP="007324E9">
      <w:pPr>
        <w:pStyle w:val="a3"/>
        <w:numPr>
          <w:ilvl w:val="0"/>
          <w:numId w:val="5"/>
        </w:numPr>
        <w:spacing w:line="288" w:lineRule="auto"/>
        <w:rPr>
          <w:b/>
          <w:vanish/>
          <w:sz w:val="24"/>
          <w:szCs w:val="24"/>
        </w:rPr>
      </w:pPr>
    </w:p>
    <w:p w:rsidR="007324E9" w:rsidRPr="007324E9" w:rsidRDefault="007324E9" w:rsidP="007324E9">
      <w:pPr>
        <w:pStyle w:val="a3"/>
        <w:numPr>
          <w:ilvl w:val="1"/>
          <w:numId w:val="5"/>
        </w:numPr>
        <w:spacing w:line="288" w:lineRule="auto"/>
        <w:rPr>
          <w:b/>
          <w:vanish/>
          <w:sz w:val="24"/>
          <w:szCs w:val="24"/>
        </w:rPr>
      </w:pPr>
    </w:p>
    <w:p w:rsidR="007324E9" w:rsidRPr="007324E9" w:rsidRDefault="007324E9" w:rsidP="007324E9">
      <w:pPr>
        <w:pStyle w:val="a3"/>
        <w:numPr>
          <w:ilvl w:val="1"/>
          <w:numId w:val="5"/>
        </w:numPr>
        <w:spacing w:line="288" w:lineRule="auto"/>
        <w:rPr>
          <w:b/>
          <w:vanish/>
          <w:sz w:val="24"/>
          <w:szCs w:val="24"/>
        </w:rPr>
      </w:pPr>
    </w:p>
    <w:p w:rsidR="007324E9" w:rsidRPr="007324E9" w:rsidRDefault="007324E9" w:rsidP="007324E9">
      <w:pPr>
        <w:pStyle w:val="a3"/>
        <w:numPr>
          <w:ilvl w:val="1"/>
          <w:numId w:val="5"/>
        </w:numPr>
        <w:spacing w:line="288" w:lineRule="auto"/>
        <w:rPr>
          <w:b/>
          <w:vanish/>
          <w:sz w:val="24"/>
          <w:szCs w:val="24"/>
        </w:rPr>
      </w:pPr>
    </w:p>
    <w:p w:rsidR="007324E9" w:rsidRPr="007324E9" w:rsidRDefault="007324E9" w:rsidP="007324E9">
      <w:pPr>
        <w:pStyle w:val="a3"/>
        <w:numPr>
          <w:ilvl w:val="1"/>
          <w:numId w:val="5"/>
        </w:numPr>
        <w:spacing w:line="288" w:lineRule="auto"/>
        <w:rPr>
          <w:b/>
          <w:vanish/>
          <w:sz w:val="24"/>
          <w:szCs w:val="24"/>
        </w:rPr>
      </w:pPr>
    </w:p>
    <w:p w:rsidR="006F2550" w:rsidRPr="00077175" w:rsidRDefault="006F2550" w:rsidP="007324E9">
      <w:pPr>
        <w:pStyle w:val="a3"/>
        <w:numPr>
          <w:ilvl w:val="1"/>
          <w:numId w:val="5"/>
        </w:numPr>
        <w:spacing w:line="288" w:lineRule="auto"/>
        <w:rPr>
          <w:b/>
          <w:sz w:val="24"/>
          <w:szCs w:val="24"/>
        </w:rPr>
      </w:pPr>
      <w:r w:rsidRPr="00077175">
        <w:rPr>
          <w:b/>
          <w:sz w:val="24"/>
          <w:szCs w:val="24"/>
        </w:rPr>
        <w:t>Разработать методические рекомендации по третейскому соглашению</w:t>
      </w:r>
    </w:p>
    <w:p w:rsidR="00DE7028" w:rsidRPr="00077175" w:rsidRDefault="00DE7028" w:rsidP="00077175">
      <w:pPr>
        <w:spacing w:line="288" w:lineRule="auto"/>
        <w:ind w:left="851"/>
        <w:rPr>
          <w:sz w:val="24"/>
          <w:szCs w:val="24"/>
        </w:rPr>
      </w:pPr>
      <w:r w:rsidRPr="00077175">
        <w:rPr>
          <w:sz w:val="24"/>
          <w:szCs w:val="24"/>
        </w:rPr>
        <w:t>Третейское соглашение – это соглашение сторон о передаче спора на разрешение третейского суда (ст.2).</w:t>
      </w:r>
    </w:p>
    <w:p w:rsidR="00077175" w:rsidRPr="00077175" w:rsidRDefault="00077175" w:rsidP="00077175">
      <w:pPr>
        <w:spacing w:line="288" w:lineRule="auto"/>
        <w:ind w:left="851"/>
        <w:rPr>
          <w:sz w:val="24"/>
          <w:szCs w:val="24"/>
        </w:rPr>
      </w:pPr>
      <w:r w:rsidRPr="00077175">
        <w:rPr>
          <w:sz w:val="24"/>
          <w:szCs w:val="24"/>
        </w:rPr>
        <w:t>Виды соглашений: Альтернативное – или в общий суди и в ТС;</w:t>
      </w:r>
    </w:p>
    <w:p w:rsidR="00077175" w:rsidRPr="00077175" w:rsidRDefault="00077175" w:rsidP="00077175">
      <w:pPr>
        <w:spacing w:line="288" w:lineRule="auto"/>
        <w:ind w:left="851"/>
        <w:rPr>
          <w:sz w:val="24"/>
          <w:szCs w:val="24"/>
        </w:rPr>
      </w:pPr>
      <w:r w:rsidRPr="00077175">
        <w:rPr>
          <w:sz w:val="24"/>
          <w:szCs w:val="24"/>
        </w:rPr>
        <w:tab/>
      </w:r>
      <w:r w:rsidRPr="00077175">
        <w:rPr>
          <w:sz w:val="24"/>
          <w:szCs w:val="24"/>
        </w:rPr>
        <w:tab/>
      </w:r>
      <w:r w:rsidRPr="00077175">
        <w:rPr>
          <w:sz w:val="24"/>
          <w:szCs w:val="24"/>
        </w:rPr>
        <w:tab/>
        <w:t>Безальтернативное – только в ТС;</w:t>
      </w:r>
    </w:p>
    <w:p w:rsidR="00077175" w:rsidRPr="00077175" w:rsidRDefault="00077175" w:rsidP="00077175">
      <w:pPr>
        <w:spacing w:line="288" w:lineRule="auto"/>
        <w:ind w:left="851"/>
        <w:rPr>
          <w:sz w:val="24"/>
          <w:szCs w:val="24"/>
        </w:rPr>
      </w:pPr>
    </w:p>
    <w:p w:rsidR="00077175" w:rsidRPr="00077175" w:rsidRDefault="00077175" w:rsidP="00077175">
      <w:pPr>
        <w:spacing w:line="288" w:lineRule="auto"/>
        <w:rPr>
          <w:sz w:val="24"/>
          <w:szCs w:val="24"/>
        </w:rPr>
      </w:pPr>
      <w:r w:rsidRPr="00077175">
        <w:rPr>
          <w:sz w:val="24"/>
          <w:szCs w:val="24"/>
        </w:rPr>
        <w:lastRenderedPageBreak/>
        <w:t>Наиболее подходящее – безальтернативное соглашение (все споры, вытекающие из сложившихся правоотношений, стороны передают на рассмотрение ТС при НП НМП РБ).</w:t>
      </w:r>
    </w:p>
    <w:p w:rsidR="00077175" w:rsidRPr="00077175" w:rsidRDefault="00077175" w:rsidP="00077175">
      <w:pPr>
        <w:spacing w:line="288" w:lineRule="auto"/>
        <w:rPr>
          <w:sz w:val="24"/>
          <w:szCs w:val="24"/>
        </w:rPr>
      </w:pPr>
    </w:p>
    <w:p w:rsidR="00077175" w:rsidRPr="00077175" w:rsidRDefault="00077175" w:rsidP="00077175">
      <w:pPr>
        <w:spacing w:line="288" w:lineRule="auto"/>
        <w:rPr>
          <w:sz w:val="24"/>
          <w:szCs w:val="24"/>
        </w:rPr>
      </w:pPr>
      <w:r w:rsidRPr="00077175">
        <w:rPr>
          <w:sz w:val="24"/>
          <w:szCs w:val="24"/>
        </w:rPr>
        <w:t>Однако сложившаяся практика указывает на запрет вносить безальтернативную третейскую оговорку в потребительские договора.</w:t>
      </w:r>
    </w:p>
    <w:p w:rsidR="00077175" w:rsidRPr="00077175" w:rsidRDefault="00077175" w:rsidP="00077175">
      <w:pPr>
        <w:spacing w:line="288" w:lineRule="auto"/>
        <w:rPr>
          <w:sz w:val="24"/>
          <w:szCs w:val="24"/>
        </w:rPr>
      </w:pPr>
    </w:p>
    <w:p w:rsidR="00077175" w:rsidRPr="00077175" w:rsidRDefault="00077175" w:rsidP="00077175">
      <w:pPr>
        <w:spacing w:line="288" w:lineRule="auto"/>
        <w:rPr>
          <w:sz w:val="24"/>
          <w:szCs w:val="24"/>
        </w:rPr>
      </w:pPr>
      <w:r w:rsidRPr="00077175">
        <w:rPr>
          <w:sz w:val="24"/>
          <w:szCs w:val="24"/>
        </w:rPr>
        <w:t xml:space="preserve">Позиция Высшего арбитражного суда РФ по данному вопросу следующая: </w:t>
      </w:r>
    </w:p>
    <w:p w:rsidR="00077175" w:rsidRPr="00077175" w:rsidRDefault="00077175" w:rsidP="00077175">
      <w:pPr>
        <w:autoSpaceDE w:val="0"/>
        <w:autoSpaceDN w:val="0"/>
        <w:adjustRightInd w:val="0"/>
        <w:spacing w:line="288" w:lineRule="auto"/>
        <w:rPr>
          <w:sz w:val="24"/>
          <w:szCs w:val="24"/>
          <w:lang w:eastAsia="ru-RU"/>
        </w:rPr>
      </w:pPr>
      <w:r w:rsidRPr="00077175">
        <w:rPr>
          <w:sz w:val="24"/>
          <w:szCs w:val="24"/>
          <w:lang w:eastAsia="ru-RU"/>
        </w:rPr>
        <w:t xml:space="preserve">В соответствии с </w:t>
      </w:r>
      <w:hyperlink r:id="rId8" w:history="1">
        <w:r w:rsidRPr="00077175">
          <w:rPr>
            <w:sz w:val="24"/>
            <w:szCs w:val="24"/>
            <w:lang w:eastAsia="ru-RU"/>
          </w:rPr>
          <w:t>пунктом 2 статьи 17</w:t>
        </w:r>
      </w:hyperlink>
      <w:r w:rsidRPr="00077175">
        <w:rPr>
          <w:sz w:val="24"/>
          <w:szCs w:val="24"/>
          <w:lang w:eastAsia="ru-RU"/>
        </w:rPr>
        <w:t xml:space="preserve"> Закона Российской Федерации от 07.02.1992 N 2300-1 "О защите прав потребителей" иски о защите прав потребителей могут быть предъявлены по выбору истца в суд по месту нахождения организации, месту жительства или пребывания истца, месту заключения или исполнения договора.</w:t>
      </w:r>
    </w:p>
    <w:p w:rsidR="00077175" w:rsidRPr="00077175" w:rsidRDefault="00077175" w:rsidP="00077175">
      <w:pPr>
        <w:autoSpaceDE w:val="0"/>
        <w:autoSpaceDN w:val="0"/>
        <w:adjustRightInd w:val="0"/>
        <w:spacing w:line="288" w:lineRule="auto"/>
        <w:rPr>
          <w:sz w:val="24"/>
          <w:szCs w:val="24"/>
          <w:lang w:eastAsia="ru-RU"/>
        </w:rPr>
      </w:pPr>
    </w:p>
    <w:p w:rsidR="00077175" w:rsidRPr="00077175" w:rsidRDefault="007466C7" w:rsidP="00077175">
      <w:pPr>
        <w:autoSpaceDE w:val="0"/>
        <w:autoSpaceDN w:val="0"/>
        <w:adjustRightInd w:val="0"/>
        <w:spacing w:line="288" w:lineRule="auto"/>
        <w:rPr>
          <w:sz w:val="24"/>
          <w:szCs w:val="24"/>
          <w:lang w:eastAsia="ru-RU"/>
        </w:rPr>
      </w:pPr>
      <w:hyperlink r:id="rId9" w:history="1">
        <w:r w:rsidR="00077175" w:rsidRPr="00077175">
          <w:rPr>
            <w:sz w:val="24"/>
            <w:szCs w:val="24"/>
            <w:lang w:eastAsia="ru-RU"/>
          </w:rPr>
          <w:t>Пунктом 1 статьи 16</w:t>
        </w:r>
      </w:hyperlink>
      <w:r w:rsidR="00077175" w:rsidRPr="00077175">
        <w:rPr>
          <w:sz w:val="24"/>
          <w:szCs w:val="24"/>
          <w:lang w:eastAsia="ru-RU"/>
        </w:rPr>
        <w:t xml:space="preserve"> этого же Закона определено, что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</w:p>
    <w:p w:rsidR="00077175" w:rsidRPr="00077175" w:rsidRDefault="00077175" w:rsidP="00077175">
      <w:pPr>
        <w:autoSpaceDE w:val="0"/>
        <w:autoSpaceDN w:val="0"/>
        <w:adjustRightInd w:val="0"/>
        <w:spacing w:line="288" w:lineRule="auto"/>
        <w:rPr>
          <w:sz w:val="24"/>
          <w:szCs w:val="24"/>
          <w:lang w:eastAsia="ru-RU"/>
        </w:rPr>
      </w:pPr>
    </w:p>
    <w:p w:rsidR="00077175" w:rsidRPr="00077175" w:rsidRDefault="00077175" w:rsidP="00077175">
      <w:pPr>
        <w:autoSpaceDE w:val="0"/>
        <w:autoSpaceDN w:val="0"/>
        <w:adjustRightInd w:val="0"/>
        <w:spacing w:line="288" w:lineRule="auto"/>
        <w:rPr>
          <w:sz w:val="24"/>
          <w:szCs w:val="24"/>
          <w:lang w:eastAsia="ru-RU"/>
        </w:rPr>
      </w:pPr>
      <w:r w:rsidRPr="00077175">
        <w:rPr>
          <w:sz w:val="24"/>
          <w:szCs w:val="24"/>
          <w:lang w:eastAsia="ru-RU"/>
        </w:rPr>
        <w:t xml:space="preserve">Следовательно, включение в типовой договор с гражданами-потребителями условия о рассмотрении спора в третейском суде лишает потребителя права на выбор по своему усмотрению судебной защиты нарушенных или оспариваемых прав и ущемляет установленные законом права, что образует состав административного правонарушения, предусмотренного </w:t>
      </w:r>
      <w:hyperlink r:id="rId10" w:history="1">
        <w:r w:rsidRPr="00077175">
          <w:rPr>
            <w:sz w:val="24"/>
            <w:szCs w:val="24"/>
            <w:lang w:eastAsia="ru-RU"/>
          </w:rPr>
          <w:t>частью 2 статьи 14.8</w:t>
        </w:r>
      </w:hyperlink>
      <w:r w:rsidRPr="00077175">
        <w:rPr>
          <w:sz w:val="24"/>
          <w:szCs w:val="24"/>
          <w:lang w:eastAsia="ru-RU"/>
        </w:rPr>
        <w:t xml:space="preserve"> КоАП РФ.</w:t>
      </w:r>
    </w:p>
    <w:p w:rsidR="00077175" w:rsidRPr="00077175" w:rsidRDefault="00077175" w:rsidP="00077175">
      <w:pPr>
        <w:autoSpaceDE w:val="0"/>
        <w:autoSpaceDN w:val="0"/>
        <w:adjustRightInd w:val="0"/>
        <w:spacing w:line="288" w:lineRule="auto"/>
        <w:rPr>
          <w:sz w:val="24"/>
          <w:szCs w:val="24"/>
          <w:lang w:eastAsia="ru-RU"/>
        </w:rPr>
      </w:pPr>
    </w:p>
    <w:p w:rsidR="00077175" w:rsidRPr="00077175" w:rsidRDefault="00077175" w:rsidP="00077175">
      <w:pPr>
        <w:autoSpaceDE w:val="0"/>
        <w:autoSpaceDN w:val="0"/>
        <w:adjustRightInd w:val="0"/>
        <w:spacing w:line="288" w:lineRule="auto"/>
        <w:rPr>
          <w:bCs/>
          <w:sz w:val="24"/>
          <w:szCs w:val="24"/>
          <w:lang w:eastAsia="ru-RU"/>
        </w:rPr>
      </w:pPr>
      <w:r w:rsidRPr="00077175">
        <w:rPr>
          <w:sz w:val="24"/>
          <w:szCs w:val="24"/>
          <w:lang w:eastAsia="ru-RU"/>
        </w:rPr>
        <w:t>Подробнее позиция изложена в прилагаемом обзоре от 31.10.2013 и постановлении президиума ВАС РФ от 17.09.2013 №</w:t>
      </w:r>
      <w:r w:rsidRPr="00077175">
        <w:rPr>
          <w:bCs/>
          <w:sz w:val="24"/>
          <w:szCs w:val="24"/>
          <w:lang w:eastAsia="ru-RU"/>
        </w:rPr>
        <w:t>3364/13 по делу №А65-15588/2012 "Включение третейской оговорки в типовой потребительский договор незаконно и ущемляет право потребителя на судебную защиту"</w:t>
      </w:r>
    </w:p>
    <w:p w:rsidR="006F2550" w:rsidRPr="00077175" w:rsidRDefault="006F2550" w:rsidP="00077175">
      <w:pPr>
        <w:pStyle w:val="a3"/>
        <w:spacing w:line="288" w:lineRule="auto"/>
        <w:ind w:left="792"/>
        <w:rPr>
          <w:sz w:val="24"/>
          <w:szCs w:val="24"/>
        </w:rPr>
      </w:pPr>
    </w:p>
    <w:p w:rsidR="006F2550" w:rsidRPr="00077175" w:rsidRDefault="006F2550" w:rsidP="00077175">
      <w:pPr>
        <w:pStyle w:val="a3"/>
        <w:numPr>
          <w:ilvl w:val="1"/>
          <w:numId w:val="5"/>
        </w:numPr>
        <w:spacing w:line="288" w:lineRule="auto"/>
        <w:rPr>
          <w:b/>
          <w:sz w:val="24"/>
          <w:szCs w:val="24"/>
        </w:rPr>
      </w:pPr>
      <w:r w:rsidRPr="00077175">
        <w:rPr>
          <w:b/>
          <w:sz w:val="24"/>
          <w:szCs w:val="24"/>
        </w:rPr>
        <w:t xml:space="preserve">Информировать о создании суда </w:t>
      </w:r>
    </w:p>
    <w:p w:rsidR="006F2550" w:rsidRPr="00077175" w:rsidRDefault="006F2550" w:rsidP="00077175">
      <w:pPr>
        <w:pStyle w:val="a3"/>
        <w:numPr>
          <w:ilvl w:val="2"/>
          <w:numId w:val="5"/>
        </w:numPr>
        <w:spacing w:line="288" w:lineRule="auto"/>
        <w:ind w:left="1560" w:hanging="709"/>
        <w:rPr>
          <w:sz w:val="24"/>
          <w:szCs w:val="24"/>
        </w:rPr>
      </w:pPr>
      <w:r w:rsidRPr="00077175">
        <w:rPr>
          <w:sz w:val="24"/>
          <w:szCs w:val="24"/>
        </w:rPr>
        <w:t>МЗ РБ</w:t>
      </w:r>
    </w:p>
    <w:p w:rsidR="006F2550" w:rsidRPr="00077175" w:rsidRDefault="006F2550" w:rsidP="00077175">
      <w:pPr>
        <w:pStyle w:val="a3"/>
        <w:numPr>
          <w:ilvl w:val="2"/>
          <w:numId w:val="5"/>
        </w:numPr>
        <w:spacing w:line="288" w:lineRule="auto"/>
        <w:ind w:left="1560" w:hanging="709"/>
        <w:rPr>
          <w:sz w:val="24"/>
          <w:szCs w:val="24"/>
        </w:rPr>
      </w:pPr>
      <w:proofErr w:type="spellStart"/>
      <w:r w:rsidRPr="00077175">
        <w:rPr>
          <w:sz w:val="24"/>
          <w:szCs w:val="24"/>
        </w:rPr>
        <w:t>Пациентские</w:t>
      </w:r>
      <w:proofErr w:type="spellEnd"/>
      <w:r w:rsidRPr="00077175">
        <w:rPr>
          <w:sz w:val="24"/>
          <w:szCs w:val="24"/>
        </w:rPr>
        <w:t xml:space="preserve"> сообщества</w:t>
      </w:r>
    </w:p>
    <w:p w:rsidR="006F2550" w:rsidRPr="00077175" w:rsidRDefault="006F2550" w:rsidP="00077175">
      <w:pPr>
        <w:pStyle w:val="a3"/>
        <w:numPr>
          <w:ilvl w:val="2"/>
          <w:numId w:val="5"/>
        </w:numPr>
        <w:spacing w:line="288" w:lineRule="auto"/>
        <w:ind w:left="1560" w:hanging="709"/>
        <w:rPr>
          <w:sz w:val="24"/>
          <w:szCs w:val="24"/>
        </w:rPr>
      </w:pPr>
      <w:r w:rsidRPr="00077175">
        <w:rPr>
          <w:sz w:val="24"/>
          <w:szCs w:val="24"/>
        </w:rPr>
        <w:t xml:space="preserve">Суды республики </w:t>
      </w:r>
    </w:p>
    <w:p w:rsidR="006F2550" w:rsidRPr="00077175" w:rsidRDefault="006F2550" w:rsidP="00077175">
      <w:pPr>
        <w:pStyle w:val="a3"/>
        <w:spacing w:line="288" w:lineRule="auto"/>
        <w:ind w:left="1224"/>
        <w:rPr>
          <w:sz w:val="24"/>
          <w:szCs w:val="24"/>
        </w:rPr>
      </w:pPr>
    </w:p>
    <w:p w:rsidR="00AC7F78" w:rsidRPr="00077175" w:rsidRDefault="00AC7F78" w:rsidP="00077175">
      <w:pPr>
        <w:pStyle w:val="a3"/>
        <w:numPr>
          <w:ilvl w:val="1"/>
          <w:numId w:val="5"/>
        </w:numPr>
        <w:spacing w:line="288" w:lineRule="auto"/>
        <w:rPr>
          <w:b/>
          <w:sz w:val="24"/>
          <w:szCs w:val="24"/>
        </w:rPr>
      </w:pPr>
      <w:r w:rsidRPr="00077175">
        <w:rPr>
          <w:b/>
          <w:sz w:val="24"/>
          <w:szCs w:val="24"/>
        </w:rPr>
        <w:t>Обеспечить деятельность аппарата:</w:t>
      </w:r>
    </w:p>
    <w:p w:rsidR="001720DF" w:rsidRPr="00077175" w:rsidRDefault="001720DF" w:rsidP="00077175">
      <w:pPr>
        <w:pStyle w:val="a3"/>
        <w:numPr>
          <w:ilvl w:val="2"/>
          <w:numId w:val="5"/>
        </w:numPr>
        <w:spacing w:line="288" w:lineRule="auto"/>
        <w:ind w:left="1560" w:hanging="709"/>
        <w:rPr>
          <w:sz w:val="24"/>
          <w:szCs w:val="24"/>
        </w:rPr>
      </w:pPr>
      <w:r w:rsidRPr="00077175">
        <w:rPr>
          <w:sz w:val="24"/>
          <w:szCs w:val="24"/>
        </w:rPr>
        <w:t>Подобрать кандидатуры секретарей;</w:t>
      </w:r>
    </w:p>
    <w:p w:rsidR="001720DF" w:rsidRPr="00077175" w:rsidRDefault="001720DF" w:rsidP="00077175">
      <w:pPr>
        <w:pStyle w:val="a3"/>
        <w:numPr>
          <w:ilvl w:val="2"/>
          <w:numId w:val="5"/>
        </w:numPr>
        <w:spacing w:line="288" w:lineRule="auto"/>
        <w:ind w:left="1560" w:hanging="709"/>
        <w:rPr>
          <w:sz w:val="24"/>
          <w:szCs w:val="24"/>
        </w:rPr>
      </w:pPr>
      <w:r w:rsidRPr="00077175">
        <w:rPr>
          <w:sz w:val="24"/>
          <w:szCs w:val="24"/>
        </w:rPr>
        <w:t>Обеспечить делопроизводство суда:</w:t>
      </w:r>
    </w:p>
    <w:p w:rsidR="001720DF" w:rsidRPr="00077175" w:rsidRDefault="001720DF" w:rsidP="00077175">
      <w:pPr>
        <w:pStyle w:val="a3"/>
        <w:numPr>
          <w:ilvl w:val="0"/>
          <w:numId w:val="15"/>
        </w:numPr>
        <w:spacing w:line="288" w:lineRule="auto"/>
        <w:ind w:left="1843"/>
        <w:rPr>
          <w:sz w:val="24"/>
          <w:szCs w:val="24"/>
        </w:rPr>
      </w:pPr>
      <w:r w:rsidRPr="00077175">
        <w:rPr>
          <w:sz w:val="24"/>
          <w:szCs w:val="24"/>
        </w:rPr>
        <w:t>Разработать, утвердить и изготовить печать и штампы суда</w:t>
      </w:r>
    </w:p>
    <w:p w:rsidR="001720DF" w:rsidRPr="00077175" w:rsidRDefault="001720DF" w:rsidP="00077175">
      <w:pPr>
        <w:pStyle w:val="a3"/>
        <w:numPr>
          <w:ilvl w:val="0"/>
          <w:numId w:val="15"/>
        </w:numPr>
        <w:spacing w:line="288" w:lineRule="auto"/>
        <w:ind w:left="1843"/>
        <w:rPr>
          <w:sz w:val="24"/>
          <w:szCs w:val="24"/>
        </w:rPr>
      </w:pPr>
      <w:r w:rsidRPr="00077175">
        <w:rPr>
          <w:sz w:val="24"/>
          <w:szCs w:val="24"/>
        </w:rPr>
        <w:t>Разработать и утвердить бланки суда;</w:t>
      </w:r>
    </w:p>
    <w:p w:rsidR="001720DF" w:rsidRPr="00077175" w:rsidRDefault="001720DF" w:rsidP="00077175">
      <w:pPr>
        <w:pStyle w:val="a3"/>
        <w:numPr>
          <w:ilvl w:val="0"/>
          <w:numId w:val="15"/>
        </w:numPr>
        <w:spacing w:line="288" w:lineRule="auto"/>
        <w:ind w:left="1843"/>
        <w:rPr>
          <w:sz w:val="24"/>
          <w:szCs w:val="24"/>
        </w:rPr>
      </w:pPr>
      <w:r w:rsidRPr="00077175">
        <w:rPr>
          <w:sz w:val="24"/>
          <w:szCs w:val="24"/>
        </w:rPr>
        <w:t>Приобрести Журнал</w:t>
      </w:r>
      <w:r w:rsidR="00AC7F78" w:rsidRPr="00077175">
        <w:rPr>
          <w:sz w:val="24"/>
          <w:szCs w:val="24"/>
        </w:rPr>
        <w:t>ы</w:t>
      </w:r>
      <w:r w:rsidRPr="00077175">
        <w:rPr>
          <w:sz w:val="24"/>
          <w:szCs w:val="24"/>
        </w:rPr>
        <w:t xml:space="preserve"> входящей</w:t>
      </w:r>
      <w:r w:rsidR="00AC7F78" w:rsidRPr="00077175">
        <w:rPr>
          <w:sz w:val="24"/>
          <w:szCs w:val="24"/>
        </w:rPr>
        <w:t xml:space="preserve">/исходящей </w:t>
      </w:r>
      <w:r w:rsidRPr="00077175">
        <w:rPr>
          <w:sz w:val="24"/>
          <w:szCs w:val="24"/>
        </w:rPr>
        <w:t>корреспонденции</w:t>
      </w:r>
      <w:r w:rsidR="00AC7F78" w:rsidRPr="00077175">
        <w:rPr>
          <w:sz w:val="24"/>
          <w:szCs w:val="24"/>
        </w:rPr>
        <w:t>, журнал учета дел</w:t>
      </w:r>
      <w:r w:rsidRPr="00077175">
        <w:rPr>
          <w:sz w:val="24"/>
          <w:szCs w:val="24"/>
        </w:rPr>
        <w:t>, прошить, пронумеровать</w:t>
      </w:r>
    </w:p>
    <w:p w:rsidR="001720DF" w:rsidRPr="00077175" w:rsidRDefault="001720DF" w:rsidP="00077175">
      <w:pPr>
        <w:pStyle w:val="a3"/>
        <w:numPr>
          <w:ilvl w:val="0"/>
          <w:numId w:val="15"/>
        </w:numPr>
        <w:spacing w:line="288" w:lineRule="auto"/>
        <w:ind w:left="1843"/>
        <w:rPr>
          <w:sz w:val="24"/>
          <w:szCs w:val="24"/>
        </w:rPr>
      </w:pPr>
      <w:r w:rsidRPr="00077175">
        <w:rPr>
          <w:sz w:val="24"/>
          <w:szCs w:val="24"/>
        </w:rPr>
        <w:t>Разработать алгоритм нумерации дел</w:t>
      </w:r>
    </w:p>
    <w:p w:rsidR="001720DF" w:rsidRPr="00077175" w:rsidRDefault="001720DF" w:rsidP="00077175">
      <w:pPr>
        <w:pStyle w:val="a3"/>
        <w:numPr>
          <w:ilvl w:val="0"/>
          <w:numId w:val="15"/>
        </w:numPr>
        <w:spacing w:line="288" w:lineRule="auto"/>
        <w:ind w:left="1843"/>
        <w:rPr>
          <w:sz w:val="24"/>
          <w:szCs w:val="24"/>
        </w:rPr>
      </w:pPr>
      <w:r w:rsidRPr="00077175">
        <w:rPr>
          <w:sz w:val="24"/>
          <w:szCs w:val="24"/>
        </w:rPr>
        <w:t>Разработать и утвердить номенклатуру дел суда</w:t>
      </w:r>
    </w:p>
    <w:p w:rsidR="001720DF" w:rsidRPr="00077175" w:rsidRDefault="001720DF" w:rsidP="00077175">
      <w:pPr>
        <w:pStyle w:val="a3"/>
        <w:numPr>
          <w:ilvl w:val="2"/>
          <w:numId w:val="5"/>
        </w:numPr>
        <w:spacing w:line="288" w:lineRule="auto"/>
        <w:ind w:left="1560" w:hanging="709"/>
        <w:rPr>
          <w:sz w:val="24"/>
          <w:szCs w:val="24"/>
        </w:rPr>
      </w:pPr>
      <w:r w:rsidRPr="00077175">
        <w:rPr>
          <w:sz w:val="24"/>
          <w:szCs w:val="24"/>
        </w:rPr>
        <w:t>Разработать алгоритм движения денежных средств (бухгалтерия суда):</w:t>
      </w:r>
    </w:p>
    <w:p w:rsidR="001720DF" w:rsidRPr="00077175" w:rsidRDefault="001720DF" w:rsidP="00077175">
      <w:pPr>
        <w:pStyle w:val="a3"/>
        <w:numPr>
          <w:ilvl w:val="0"/>
          <w:numId w:val="16"/>
        </w:numPr>
        <w:spacing w:line="288" w:lineRule="auto"/>
        <w:ind w:left="1843"/>
        <w:rPr>
          <w:sz w:val="24"/>
          <w:szCs w:val="24"/>
        </w:rPr>
      </w:pPr>
      <w:r w:rsidRPr="00077175">
        <w:rPr>
          <w:sz w:val="24"/>
          <w:szCs w:val="24"/>
        </w:rPr>
        <w:lastRenderedPageBreak/>
        <w:t>Создать отдельный счет для суда</w:t>
      </w:r>
      <w:r w:rsidR="00AC7F78" w:rsidRPr="00077175">
        <w:rPr>
          <w:sz w:val="24"/>
          <w:szCs w:val="24"/>
        </w:rPr>
        <w:t xml:space="preserve"> (фактически счет палаты, но движение только «судебных» денег)</w:t>
      </w:r>
    </w:p>
    <w:p w:rsidR="001720DF" w:rsidRPr="00077175" w:rsidRDefault="001720DF" w:rsidP="00077175">
      <w:pPr>
        <w:pStyle w:val="a3"/>
        <w:numPr>
          <w:ilvl w:val="0"/>
          <w:numId w:val="16"/>
        </w:numPr>
        <w:spacing w:line="288" w:lineRule="auto"/>
        <w:ind w:left="1843"/>
        <w:rPr>
          <w:sz w:val="24"/>
          <w:szCs w:val="24"/>
        </w:rPr>
      </w:pPr>
      <w:r w:rsidRPr="00077175">
        <w:rPr>
          <w:sz w:val="24"/>
          <w:szCs w:val="24"/>
        </w:rPr>
        <w:t xml:space="preserve">Получить доверенность </w:t>
      </w:r>
      <w:r w:rsidR="00AC7F78" w:rsidRPr="00077175">
        <w:rPr>
          <w:sz w:val="24"/>
          <w:szCs w:val="24"/>
        </w:rPr>
        <w:t xml:space="preserve">на </w:t>
      </w:r>
      <w:r w:rsidRPr="00077175">
        <w:rPr>
          <w:sz w:val="24"/>
          <w:szCs w:val="24"/>
        </w:rPr>
        <w:t xml:space="preserve">председателя </w:t>
      </w:r>
      <w:r w:rsidR="00AC7F78" w:rsidRPr="00077175">
        <w:rPr>
          <w:sz w:val="24"/>
          <w:szCs w:val="24"/>
        </w:rPr>
        <w:t xml:space="preserve">ТС </w:t>
      </w:r>
      <w:r w:rsidRPr="00077175">
        <w:rPr>
          <w:sz w:val="24"/>
          <w:szCs w:val="24"/>
        </w:rPr>
        <w:t>НП НМП РБ;</w:t>
      </w:r>
    </w:p>
    <w:p w:rsidR="001720DF" w:rsidRPr="00077175" w:rsidRDefault="001720DF" w:rsidP="00077175">
      <w:pPr>
        <w:pStyle w:val="a3"/>
        <w:numPr>
          <w:ilvl w:val="0"/>
          <w:numId w:val="16"/>
        </w:numPr>
        <w:spacing w:line="288" w:lineRule="auto"/>
        <w:ind w:left="1843"/>
        <w:rPr>
          <w:sz w:val="24"/>
          <w:szCs w:val="24"/>
        </w:rPr>
      </w:pPr>
      <w:r w:rsidRPr="00077175">
        <w:rPr>
          <w:sz w:val="24"/>
          <w:szCs w:val="24"/>
        </w:rPr>
        <w:t>Установ</w:t>
      </w:r>
      <w:r w:rsidR="00AC7F78" w:rsidRPr="00077175">
        <w:rPr>
          <w:sz w:val="24"/>
          <w:szCs w:val="24"/>
        </w:rPr>
        <w:t xml:space="preserve">ить председателю ТС </w:t>
      </w:r>
      <w:r w:rsidRPr="00077175">
        <w:rPr>
          <w:sz w:val="24"/>
          <w:szCs w:val="24"/>
        </w:rPr>
        <w:t>программ</w:t>
      </w:r>
      <w:r w:rsidR="00AC7F78" w:rsidRPr="00077175">
        <w:rPr>
          <w:sz w:val="24"/>
          <w:szCs w:val="24"/>
        </w:rPr>
        <w:t>у</w:t>
      </w:r>
      <w:r w:rsidRPr="00077175">
        <w:rPr>
          <w:sz w:val="24"/>
          <w:szCs w:val="24"/>
        </w:rPr>
        <w:t xml:space="preserve"> по дистанционному управлению счетом (</w:t>
      </w:r>
      <w:proofErr w:type="spellStart"/>
      <w:r w:rsidRPr="00077175">
        <w:rPr>
          <w:sz w:val="24"/>
          <w:szCs w:val="24"/>
          <w:lang w:val="en-US"/>
        </w:rPr>
        <w:t>ibank</w:t>
      </w:r>
      <w:proofErr w:type="spellEnd"/>
      <w:r w:rsidRPr="00077175">
        <w:rPr>
          <w:sz w:val="24"/>
          <w:szCs w:val="24"/>
        </w:rPr>
        <w:t>2);</w:t>
      </w:r>
    </w:p>
    <w:p w:rsidR="001720DF" w:rsidRPr="00077175" w:rsidRDefault="001720DF" w:rsidP="00077175">
      <w:pPr>
        <w:pStyle w:val="a3"/>
        <w:numPr>
          <w:ilvl w:val="0"/>
          <w:numId w:val="16"/>
        </w:numPr>
        <w:spacing w:line="288" w:lineRule="auto"/>
        <w:ind w:left="1843"/>
        <w:rPr>
          <w:sz w:val="24"/>
          <w:szCs w:val="24"/>
        </w:rPr>
      </w:pPr>
      <w:r w:rsidRPr="00077175">
        <w:rPr>
          <w:sz w:val="24"/>
          <w:szCs w:val="24"/>
        </w:rPr>
        <w:t xml:space="preserve">Ежемесячный отчет в «головную» бухгалтерию по проведенным операциям по счету; </w:t>
      </w:r>
    </w:p>
    <w:p w:rsidR="001720DF" w:rsidRPr="00077175" w:rsidRDefault="001720DF" w:rsidP="00077175">
      <w:pPr>
        <w:pStyle w:val="a3"/>
        <w:numPr>
          <w:ilvl w:val="2"/>
          <w:numId w:val="5"/>
        </w:numPr>
        <w:spacing w:line="288" w:lineRule="auto"/>
        <w:ind w:left="1560" w:hanging="709"/>
        <w:rPr>
          <w:sz w:val="24"/>
          <w:szCs w:val="24"/>
        </w:rPr>
      </w:pPr>
      <w:r w:rsidRPr="00077175">
        <w:rPr>
          <w:sz w:val="24"/>
          <w:szCs w:val="24"/>
        </w:rPr>
        <w:t>Создать раздел суда на сайте НП НМП РБ:</w:t>
      </w:r>
    </w:p>
    <w:p w:rsidR="001720DF" w:rsidRPr="00077175" w:rsidRDefault="00AC7F78" w:rsidP="00077175">
      <w:pPr>
        <w:pStyle w:val="a3"/>
        <w:numPr>
          <w:ilvl w:val="0"/>
          <w:numId w:val="16"/>
        </w:numPr>
        <w:spacing w:line="288" w:lineRule="auto"/>
        <w:ind w:left="1843"/>
        <w:rPr>
          <w:sz w:val="24"/>
          <w:szCs w:val="24"/>
        </w:rPr>
      </w:pPr>
      <w:r w:rsidRPr="00077175">
        <w:rPr>
          <w:sz w:val="24"/>
          <w:szCs w:val="24"/>
        </w:rPr>
        <w:t>Определить ответственного;</w:t>
      </w:r>
    </w:p>
    <w:p w:rsidR="001720DF" w:rsidRPr="00077175" w:rsidRDefault="001720DF" w:rsidP="00077175">
      <w:pPr>
        <w:pStyle w:val="a3"/>
        <w:numPr>
          <w:ilvl w:val="0"/>
          <w:numId w:val="16"/>
        </w:numPr>
        <w:spacing w:line="288" w:lineRule="auto"/>
        <w:ind w:left="1843"/>
        <w:rPr>
          <w:sz w:val="24"/>
          <w:szCs w:val="24"/>
        </w:rPr>
      </w:pPr>
      <w:r w:rsidRPr="00077175">
        <w:rPr>
          <w:sz w:val="24"/>
          <w:szCs w:val="24"/>
        </w:rPr>
        <w:t xml:space="preserve"> Определить структуру подразделов, их наполнение</w:t>
      </w:r>
    </w:p>
    <w:p w:rsidR="001720DF" w:rsidRPr="00077175" w:rsidRDefault="001720DF" w:rsidP="00077175">
      <w:pPr>
        <w:pStyle w:val="a3"/>
        <w:numPr>
          <w:ilvl w:val="0"/>
          <w:numId w:val="16"/>
        </w:numPr>
        <w:spacing w:line="288" w:lineRule="auto"/>
        <w:ind w:left="1843"/>
        <w:rPr>
          <w:sz w:val="24"/>
          <w:szCs w:val="24"/>
        </w:rPr>
      </w:pPr>
      <w:r w:rsidRPr="00077175">
        <w:rPr>
          <w:sz w:val="24"/>
          <w:szCs w:val="24"/>
        </w:rPr>
        <w:t>Разместить нормативные документы суда, список судей, реквизиты третейского сбора, образцы процессуальных документов (квитанция, исковое заявление, отзыв и т.п.), адрес суда почтовый электронный, иные контакты;</w:t>
      </w:r>
    </w:p>
    <w:p w:rsidR="001720DF" w:rsidRPr="00077175" w:rsidRDefault="001720DF" w:rsidP="00077175">
      <w:pPr>
        <w:spacing w:line="288" w:lineRule="auto"/>
        <w:rPr>
          <w:sz w:val="24"/>
          <w:szCs w:val="24"/>
        </w:rPr>
      </w:pPr>
    </w:p>
    <w:p w:rsidR="006F6CB1" w:rsidRPr="00077175" w:rsidRDefault="006F6CB1" w:rsidP="00077175">
      <w:pPr>
        <w:pStyle w:val="a3"/>
        <w:numPr>
          <w:ilvl w:val="0"/>
          <w:numId w:val="4"/>
        </w:numPr>
        <w:spacing w:line="288" w:lineRule="auto"/>
        <w:rPr>
          <w:sz w:val="24"/>
          <w:szCs w:val="24"/>
        </w:rPr>
      </w:pPr>
      <w:r w:rsidRPr="00077175">
        <w:rPr>
          <w:sz w:val="24"/>
          <w:szCs w:val="24"/>
        </w:rPr>
        <w:t>Пути развития (план)</w:t>
      </w:r>
    </w:p>
    <w:p w:rsidR="00F66381" w:rsidRPr="00077175" w:rsidRDefault="00F66381" w:rsidP="00077175">
      <w:pPr>
        <w:pStyle w:val="a3"/>
        <w:numPr>
          <w:ilvl w:val="1"/>
          <w:numId w:val="4"/>
        </w:numPr>
        <w:spacing w:line="288" w:lineRule="auto"/>
        <w:rPr>
          <w:sz w:val="24"/>
          <w:szCs w:val="24"/>
        </w:rPr>
      </w:pPr>
      <w:r w:rsidRPr="00077175">
        <w:rPr>
          <w:sz w:val="24"/>
          <w:szCs w:val="24"/>
        </w:rPr>
        <w:t>Создание на базе арбитров рабочей группы (специалисты в области медицинского права), включающей как врачей, юристов, меди</w:t>
      </w:r>
      <w:r w:rsidR="00CA4353">
        <w:rPr>
          <w:sz w:val="24"/>
          <w:szCs w:val="24"/>
        </w:rPr>
        <w:t>а</w:t>
      </w:r>
      <w:r w:rsidRPr="00077175">
        <w:rPr>
          <w:sz w:val="24"/>
          <w:szCs w:val="24"/>
        </w:rPr>
        <w:t>торов;</w:t>
      </w:r>
    </w:p>
    <w:p w:rsidR="00AC7F78" w:rsidRPr="00077175" w:rsidRDefault="00AC7F78" w:rsidP="00077175">
      <w:pPr>
        <w:pStyle w:val="a3"/>
        <w:numPr>
          <w:ilvl w:val="1"/>
          <w:numId w:val="4"/>
        </w:numPr>
        <w:spacing w:line="288" w:lineRule="auto"/>
        <w:rPr>
          <w:sz w:val="24"/>
          <w:szCs w:val="24"/>
        </w:rPr>
      </w:pPr>
      <w:r w:rsidRPr="00077175">
        <w:rPr>
          <w:sz w:val="24"/>
          <w:szCs w:val="24"/>
        </w:rPr>
        <w:t xml:space="preserve">Рассмотреть возможность создания </w:t>
      </w:r>
      <w:r w:rsidRPr="00077175">
        <w:rPr>
          <w:sz w:val="24"/>
          <w:szCs w:val="24"/>
          <w:lang w:val="en-US"/>
        </w:rPr>
        <w:t>II</w:t>
      </w:r>
      <w:r w:rsidRPr="00077175">
        <w:rPr>
          <w:sz w:val="24"/>
          <w:szCs w:val="24"/>
        </w:rPr>
        <w:t xml:space="preserve"> инстанции (в рамках созданного суда);</w:t>
      </w:r>
    </w:p>
    <w:p w:rsidR="00852DBC" w:rsidRPr="00077175" w:rsidRDefault="00852DBC" w:rsidP="00077175">
      <w:pPr>
        <w:pStyle w:val="a3"/>
        <w:numPr>
          <w:ilvl w:val="1"/>
          <w:numId w:val="4"/>
        </w:numPr>
        <w:spacing w:line="288" w:lineRule="auto"/>
        <w:rPr>
          <w:sz w:val="24"/>
          <w:szCs w:val="24"/>
        </w:rPr>
      </w:pPr>
      <w:r w:rsidRPr="00077175">
        <w:rPr>
          <w:sz w:val="24"/>
          <w:szCs w:val="24"/>
        </w:rPr>
        <w:t>Создать базу судебной практики по отраслевым решениям (медицинские дела: по существу, кадровые вопросы, финансовые отношения и т.п.)</w:t>
      </w:r>
    </w:p>
    <w:p w:rsidR="00852DBC" w:rsidRPr="00077175" w:rsidRDefault="00852DBC" w:rsidP="00077175">
      <w:pPr>
        <w:pStyle w:val="a3"/>
        <w:numPr>
          <w:ilvl w:val="1"/>
          <w:numId w:val="4"/>
        </w:numPr>
        <w:spacing w:line="288" w:lineRule="auto"/>
        <w:rPr>
          <w:sz w:val="24"/>
          <w:szCs w:val="24"/>
        </w:rPr>
      </w:pPr>
      <w:r w:rsidRPr="00077175">
        <w:rPr>
          <w:sz w:val="24"/>
          <w:szCs w:val="24"/>
        </w:rPr>
        <w:t xml:space="preserve">Наладить отношения с </w:t>
      </w:r>
      <w:r w:rsidR="006F2550" w:rsidRPr="00077175">
        <w:rPr>
          <w:sz w:val="24"/>
          <w:szCs w:val="24"/>
        </w:rPr>
        <w:t>судами республики (</w:t>
      </w:r>
      <w:r w:rsidRPr="00077175">
        <w:rPr>
          <w:sz w:val="24"/>
          <w:szCs w:val="24"/>
        </w:rPr>
        <w:t>ВС РБ, АС РБ, ТС при ТПП РБ</w:t>
      </w:r>
      <w:r w:rsidR="006F2550" w:rsidRPr="00077175">
        <w:rPr>
          <w:sz w:val="24"/>
          <w:szCs w:val="24"/>
        </w:rPr>
        <w:t>)</w:t>
      </w:r>
      <w:r w:rsidRPr="00077175">
        <w:rPr>
          <w:sz w:val="24"/>
          <w:szCs w:val="24"/>
        </w:rPr>
        <w:t xml:space="preserve"> </w:t>
      </w:r>
      <w:r w:rsidR="006F2550" w:rsidRPr="00077175">
        <w:rPr>
          <w:sz w:val="24"/>
          <w:szCs w:val="24"/>
        </w:rPr>
        <w:t xml:space="preserve">с </w:t>
      </w:r>
      <w:r w:rsidRPr="00077175">
        <w:rPr>
          <w:sz w:val="24"/>
          <w:szCs w:val="24"/>
        </w:rPr>
        <w:t>цел</w:t>
      </w:r>
      <w:r w:rsidR="00CA4353">
        <w:rPr>
          <w:sz w:val="24"/>
          <w:szCs w:val="24"/>
        </w:rPr>
        <w:t>ь</w:t>
      </w:r>
      <w:r w:rsidR="006F2550" w:rsidRPr="00077175">
        <w:rPr>
          <w:sz w:val="24"/>
          <w:szCs w:val="24"/>
        </w:rPr>
        <w:t>ю</w:t>
      </w:r>
      <w:r w:rsidRPr="00077175">
        <w:rPr>
          <w:sz w:val="24"/>
          <w:szCs w:val="24"/>
        </w:rPr>
        <w:t xml:space="preserve"> совершенствовани</w:t>
      </w:r>
      <w:r w:rsidR="006F2550" w:rsidRPr="00077175">
        <w:rPr>
          <w:sz w:val="24"/>
          <w:szCs w:val="24"/>
        </w:rPr>
        <w:t>я</w:t>
      </w:r>
      <w:r w:rsidRPr="00077175">
        <w:rPr>
          <w:sz w:val="24"/>
          <w:szCs w:val="24"/>
        </w:rPr>
        <w:t xml:space="preserve"> деятельности; </w:t>
      </w:r>
      <w:r w:rsidR="006F2550" w:rsidRPr="00077175">
        <w:rPr>
          <w:sz w:val="24"/>
          <w:szCs w:val="24"/>
        </w:rPr>
        <w:t xml:space="preserve">путем </w:t>
      </w:r>
      <w:r w:rsidRPr="00077175">
        <w:rPr>
          <w:sz w:val="24"/>
          <w:szCs w:val="24"/>
        </w:rPr>
        <w:t>консультаций, проведени</w:t>
      </w:r>
      <w:r w:rsidR="006F2550" w:rsidRPr="00077175">
        <w:rPr>
          <w:sz w:val="24"/>
          <w:szCs w:val="24"/>
        </w:rPr>
        <w:t>я</w:t>
      </w:r>
      <w:r w:rsidRPr="00077175">
        <w:rPr>
          <w:sz w:val="24"/>
          <w:szCs w:val="24"/>
        </w:rPr>
        <w:t xml:space="preserve"> семинаров, анализ</w:t>
      </w:r>
      <w:r w:rsidR="006F2550" w:rsidRPr="00077175">
        <w:rPr>
          <w:sz w:val="24"/>
          <w:szCs w:val="24"/>
        </w:rPr>
        <w:t>а</w:t>
      </w:r>
      <w:r w:rsidRPr="00077175">
        <w:rPr>
          <w:sz w:val="24"/>
          <w:szCs w:val="24"/>
        </w:rPr>
        <w:t xml:space="preserve"> и обобщени</w:t>
      </w:r>
      <w:r w:rsidR="006F2550" w:rsidRPr="00077175">
        <w:rPr>
          <w:sz w:val="24"/>
          <w:szCs w:val="24"/>
        </w:rPr>
        <w:t>я</w:t>
      </w:r>
      <w:r w:rsidRPr="00077175">
        <w:rPr>
          <w:sz w:val="24"/>
          <w:szCs w:val="24"/>
        </w:rPr>
        <w:t xml:space="preserve"> информации</w:t>
      </w:r>
      <w:r w:rsidR="006F2550" w:rsidRPr="00077175">
        <w:rPr>
          <w:sz w:val="24"/>
          <w:szCs w:val="24"/>
        </w:rPr>
        <w:t>;</w:t>
      </w:r>
    </w:p>
    <w:p w:rsidR="00852DBC" w:rsidRPr="00077175" w:rsidRDefault="00F66381" w:rsidP="00077175">
      <w:pPr>
        <w:pStyle w:val="a3"/>
        <w:numPr>
          <w:ilvl w:val="1"/>
          <w:numId w:val="4"/>
        </w:numPr>
        <w:spacing w:line="288" w:lineRule="auto"/>
        <w:rPr>
          <w:sz w:val="24"/>
          <w:szCs w:val="24"/>
        </w:rPr>
      </w:pPr>
      <w:r w:rsidRPr="00077175">
        <w:rPr>
          <w:sz w:val="24"/>
          <w:szCs w:val="24"/>
        </w:rPr>
        <w:t>Проводить и</w:t>
      </w:r>
      <w:r w:rsidR="00852DBC" w:rsidRPr="00077175">
        <w:rPr>
          <w:sz w:val="24"/>
          <w:szCs w:val="24"/>
        </w:rPr>
        <w:t>нформационно-разъяснительн</w:t>
      </w:r>
      <w:r w:rsidRPr="00077175">
        <w:rPr>
          <w:sz w:val="24"/>
          <w:szCs w:val="24"/>
        </w:rPr>
        <w:t xml:space="preserve">ую </w:t>
      </w:r>
      <w:r w:rsidR="00852DBC" w:rsidRPr="00077175">
        <w:rPr>
          <w:sz w:val="24"/>
          <w:szCs w:val="24"/>
        </w:rPr>
        <w:t>работ</w:t>
      </w:r>
      <w:r w:rsidRPr="00077175">
        <w:rPr>
          <w:sz w:val="24"/>
          <w:szCs w:val="24"/>
        </w:rPr>
        <w:t>у</w:t>
      </w:r>
      <w:r w:rsidR="00852DBC" w:rsidRPr="00077175">
        <w:rPr>
          <w:sz w:val="24"/>
          <w:szCs w:val="24"/>
        </w:rPr>
        <w:t xml:space="preserve"> </w:t>
      </w:r>
      <w:r w:rsidR="00686FDE" w:rsidRPr="00077175">
        <w:rPr>
          <w:sz w:val="24"/>
          <w:szCs w:val="24"/>
        </w:rPr>
        <w:t>о назначении ТС, его целях и задачах, распространение положительного опыта</w:t>
      </w:r>
      <w:r w:rsidR="006F2550" w:rsidRPr="00077175">
        <w:rPr>
          <w:sz w:val="24"/>
          <w:szCs w:val="24"/>
        </w:rPr>
        <w:t>;</w:t>
      </w:r>
    </w:p>
    <w:p w:rsidR="006F2550" w:rsidRPr="00077175" w:rsidRDefault="00686FDE" w:rsidP="00077175">
      <w:pPr>
        <w:pStyle w:val="a3"/>
        <w:numPr>
          <w:ilvl w:val="1"/>
          <w:numId w:val="4"/>
        </w:numPr>
        <w:spacing w:line="288" w:lineRule="auto"/>
        <w:rPr>
          <w:sz w:val="24"/>
          <w:szCs w:val="24"/>
        </w:rPr>
      </w:pPr>
      <w:r w:rsidRPr="00077175">
        <w:rPr>
          <w:sz w:val="24"/>
          <w:szCs w:val="24"/>
        </w:rPr>
        <w:t>Оказ</w:t>
      </w:r>
      <w:r w:rsidR="00811930">
        <w:rPr>
          <w:sz w:val="24"/>
          <w:szCs w:val="24"/>
        </w:rPr>
        <w:t xml:space="preserve">ывать </w:t>
      </w:r>
      <w:r w:rsidRPr="00077175">
        <w:rPr>
          <w:sz w:val="24"/>
          <w:szCs w:val="24"/>
        </w:rPr>
        <w:t>м</w:t>
      </w:r>
      <w:r w:rsidR="006F2550" w:rsidRPr="00077175">
        <w:rPr>
          <w:sz w:val="24"/>
          <w:szCs w:val="24"/>
        </w:rPr>
        <w:t>етодическ</w:t>
      </w:r>
      <w:r w:rsidR="00811930">
        <w:rPr>
          <w:sz w:val="24"/>
          <w:szCs w:val="24"/>
        </w:rPr>
        <w:t>ую</w:t>
      </w:r>
      <w:r w:rsidR="006F2550" w:rsidRPr="00077175">
        <w:rPr>
          <w:sz w:val="24"/>
          <w:szCs w:val="24"/>
        </w:rPr>
        <w:t xml:space="preserve"> </w:t>
      </w:r>
      <w:r w:rsidRPr="00077175">
        <w:rPr>
          <w:sz w:val="24"/>
          <w:szCs w:val="24"/>
        </w:rPr>
        <w:t>помощ</w:t>
      </w:r>
      <w:r w:rsidR="00811930">
        <w:rPr>
          <w:sz w:val="24"/>
          <w:szCs w:val="24"/>
        </w:rPr>
        <w:t>ь</w:t>
      </w:r>
      <w:r w:rsidRPr="00077175">
        <w:rPr>
          <w:sz w:val="24"/>
          <w:szCs w:val="24"/>
        </w:rPr>
        <w:t xml:space="preserve"> </w:t>
      </w:r>
      <w:r w:rsidR="006F2550" w:rsidRPr="00077175">
        <w:rPr>
          <w:sz w:val="24"/>
          <w:szCs w:val="24"/>
        </w:rPr>
        <w:t xml:space="preserve">по правовому упорядочиванию отношений врача, пациента, медицинской организации, страховых организаций, контролирующих органов; </w:t>
      </w:r>
    </w:p>
    <w:p w:rsidR="00852DBC" w:rsidRPr="00077175" w:rsidRDefault="00852DBC" w:rsidP="00077175">
      <w:pPr>
        <w:pStyle w:val="a3"/>
        <w:spacing w:line="288" w:lineRule="auto"/>
        <w:ind w:left="792"/>
        <w:rPr>
          <w:sz w:val="24"/>
          <w:szCs w:val="24"/>
        </w:rPr>
      </w:pPr>
    </w:p>
    <w:p w:rsidR="006F6CB1" w:rsidRPr="00077175" w:rsidRDefault="006F6CB1" w:rsidP="00077175">
      <w:pPr>
        <w:pStyle w:val="a3"/>
        <w:numPr>
          <w:ilvl w:val="0"/>
          <w:numId w:val="4"/>
        </w:numPr>
        <w:spacing w:line="288" w:lineRule="auto"/>
        <w:rPr>
          <w:sz w:val="24"/>
          <w:szCs w:val="24"/>
        </w:rPr>
      </w:pPr>
      <w:r w:rsidRPr="00077175">
        <w:rPr>
          <w:sz w:val="24"/>
          <w:szCs w:val="24"/>
        </w:rPr>
        <w:t>Заключение</w:t>
      </w:r>
    </w:p>
    <w:p w:rsidR="001277AB" w:rsidRPr="00077175" w:rsidRDefault="001277AB" w:rsidP="00077175">
      <w:pPr>
        <w:pStyle w:val="a3"/>
        <w:spacing w:line="288" w:lineRule="auto"/>
        <w:ind w:left="360"/>
        <w:rPr>
          <w:sz w:val="24"/>
          <w:szCs w:val="24"/>
        </w:rPr>
      </w:pPr>
    </w:p>
    <w:p w:rsidR="001277AB" w:rsidRPr="00077175" w:rsidRDefault="00686FDE" w:rsidP="00077175">
      <w:pPr>
        <w:pStyle w:val="a3"/>
        <w:spacing w:line="288" w:lineRule="auto"/>
        <w:ind w:left="360"/>
        <w:rPr>
          <w:sz w:val="24"/>
          <w:szCs w:val="24"/>
        </w:rPr>
      </w:pPr>
      <w:r w:rsidRPr="00077175">
        <w:rPr>
          <w:sz w:val="24"/>
          <w:szCs w:val="24"/>
        </w:rPr>
        <w:t xml:space="preserve">ТС - </w:t>
      </w:r>
      <w:r w:rsidR="001277AB" w:rsidRPr="00077175">
        <w:rPr>
          <w:sz w:val="24"/>
          <w:szCs w:val="24"/>
        </w:rPr>
        <w:t>Важный инструмент саморегулирования.</w:t>
      </w:r>
    </w:p>
    <w:p w:rsidR="001277AB" w:rsidRPr="00077175" w:rsidRDefault="001277AB" w:rsidP="00077175">
      <w:pPr>
        <w:pStyle w:val="a3"/>
        <w:spacing w:line="288" w:lineRule="auto"/>
        <w:ind w:left="360"/>
        <w:rPr>
          <w:sz w:val="24"/>
          <w:szCs w:val="24"/>
        </w:rPr>
      </w:pPr>
    </w:p>
    <w:p w:rsidR="00852DBC" w:rsidRPr="00077175" w:rsidRDefault="00852DBC" w:rsidP="00077175">
      <w:pPr>
        <w:pStyle w:val="a3"/>
        <w:spacing w:line="288" w:lineRule="auto"/>
        <w:ind w:left="360"/>
        <w:rPr>
          <w:sz w:val="24"/>
          <w:szCs w:val="24"/>
        </w:rPr>
      </w:pPr>
      <w:r w:rsidRPr="00077175">
        <w:rPr>
          <w:sz w:val="24"/>
          <w:szCs w:val="24"/>
        </w:rPr>
        <w:t>Зачастую людям не нужна юридическая оболочка, им нужно решение проблемы</w:t>
      </w:r>
    </w:p>
    <w:p w:rsidR="00852DBC" w:rsidRPr="00077175" w:rsidRDefault="00852DBC" w:rsidP="00077175">
      <w:pPr>
        <w:pStyle w:val="a3"/>
        <w:spacing w:line="288" w:lineRule="auto"/>
        <w:ind w:left="360"/>
        <w:rPr>
          <w:sz w:val="24"/>
          <w:szCs w:val="24"/>
        </w:rPr>
      </w:pPr>
      <w:r w:rsidRPr="00077175">
        <w:rPr>
          <w:sz w:val="24"/>
          <w:szCs w:val="24"/>
        </w:rPr>
        <w:t>Поэтому для решения споров в отрасли необходимо создание комплексного механизма:</w:t>
      </w:r>
    </w:p>
    <w:p w:rsidR="00852DBC" w:rsidRPr="00077175" w:rsidRDefault="00852DBC" w:rsidP="00077175">
      <w:pPr>
        <w:pStyle w:val="a3"/>
        <w:numPr>
          <w:ilvl w:val="0"/>
          <w:numId w:val="17"/>
        </w:numPr>
        <w:spacing w:line="288" w:lineRule="auto"/>
        <w:rPr>
          <w:sz w:val="24"/>
          <w:szCs w:val="24"/>
        </w:rPr>
      </w:pPr>
      <w:r w:rsidRPr="00077175">
        <w:rPr>
          <w:sz w:val="24"/>
          <w:szCs w:val="24"/>
        </w:rPr>
        <w:t xml:space="preserve">Медиаторы («глубокие» психологи, </w:t>
      </w:r>
      <w:proofErr w:type="spellStart"/>
      <w:proofErr w:type="gramStart"/>
      <w:r w:rsidRPr="00077175">
        <w:rPr>
          <w:sz w:val="24"/>
          <w:szCs w:val="24"/>
        </w:rPr>
        <w:t>м.б</w:t>
      </w:r>
      <w:proofErr w:type="spellEnd"/>
      <w:proofErr w:type="gramEnd"/>
      <w:r w:rsidRPr="00077175">
        <w:rPr>
          <w:sz w:val="24"/>
          <w:szCs w:val="24"/>
        </w:rPr>
        <w:t>. психотерапевты)</w:t>
      </w:r>
    </w:p>
    <w:p w:rsidR="00852DBC" w:rsidRPr="00077175" w:rsidRDefault="00852DBC" w:rsidP="00077175">
      <w:pPr>
        <w:pStyle w:val="a3"/>
        <w:numPr>
          <w:ilvl w:val="0"/>
          <w:numId w:val="17"/>
        </w:numPr>
        <w:spacing w:line="288" w:lineRule="auto"/>
        <w:rPr>
          <w:sz w:val="24"/>
          <w:szCs w:val="24"/>
        </w:rPr>
      </w:pPr>
      <w:r w:rsidRPr="00077175">
        <w:rPr>
          <w:sz w:val="24"/>
          <w:szCs w:val="24"/>
        </w:rPr>
        <w:t xml:space="preserve">Юристы со </w:t>
      </w:r>
      <w:r w:rsidR="00626E25" w:rsidRPr="00077175">
        <w:rPr>
          <w:sz w:val="24"/>
          <w:szCs w:val="24"/>
        </w:rPr>
        <w:t>специализацией</w:t>
      </w:r>
      <w:r w:rsidRPr="00077175">
        <w:rPr>
          <w:sz w:val="24"/>
          <w:szCs w:val="24"/>
        </w:rPr>
        <w:t xml:space="preserve"> в медицинском праве, которые:</w:t>
      </w:r>
    </w:p>
    <w:p w:rsidR="00852DBC" w:rsidRPr="00077175" w:rsidRDefault="00852DBC" w:rsidP="00077175">
      <w:pPr>
        <w:pStyle w:val="a3"/>
        <w:numPr>
          <w:ilvl w:val="1"/>
          <w:numId w:val="17"/>
        </w:numPr>
        <w:spacing w:line="288" w:lineRule="auto"/>
        <w:rPr>
          <w:sz w:val="24"/>
          <w:szCs w:val="24"/>
        </w:rPr>
      </w:pPr>
      <w:r w:rsidRPr="00077175">
        <w:rPr>
          <w:sz w:val="24"/>
          <w:szCs w:val="24"/>
        </w:rPr>
        <w:t>Третейские судьи</w:t>
      </w:r>
    </w:p>
    <w:p w:rsidR="00852DBC" w:rsidRPr="00077175" w:rsidRDefault="00852DBC" w:rsidP="00077175">
      <w:pPr>
        <w:pStyle w:val="a3"/>
        <w:numPr>
          <w:ilvl w:val="1"/>
          <w:numId w:val="17"/>
        </w:numPr>
        <w:spacing w:line="288" w:lineRule="auto"/>
        <w:rPr>
          <w:sz w:val="24"/>
          <w:szCs w:val="24"/>
        </w:rPr>
      </w:pPr>
      <w:r w:rsidRPr="00077175">
        <w:rPr>
          <w:sz w:val="24"/>
          <w:szCs w:val="24"/>
        </w:rPr>
        <w:t xml:space="preserve">Специалисты, которые могут участвовать в уголовных, гражданских (и </w:t>
      </w:r>
      <w:r w:rsidR="00686FDE" w:rsidRPr="00077175">
        <w:rPr>
          <w:sz w:val="24"/>
          <w:szCs w:val="24"/>
        </w:rPr>
        <w:t xml:space="preserve">иных категориях) отраслевых дел, не подведомственных ТС </w:t>
      </w:r>
    </w:p>
    <w:p w:rsidR="00852DBC" w:rsidRPr="00077175" w:rsidRDefault="00852DBC" w:rsidP="00077175">
      <w:pPr>
        <w:spacing w:line="288" w:lineRule="auto"/>
        <w:rPr>
          <w:sz w:val="24"/>
          <w:szCs w:val="24"/>
        </w:rPr>
      </w:pPr>
    </w:p>
    <w:p w:rsidR="00852DBC" w:rsidRPr="00077175" w:rsidRDefault="00852DBC" w:rsidP="00077175">
      <w:pPr>
        <w:spacing w:line="288" w:lineRule="auto"/>
        <w:rPr>
          <w:sz w:val="24"/>
          <w:szCs w:val="24"/>
        </w:rPr>
      </w:pPr>
      <w:r w:rsidRPr="00077175">
        <w:rPr>
          <w:sz w:val="24"/>
          <w:szCs w:val="24"/>
        </w:rPr>
        <w:lastRenderedPageBreak/>
        <w:t>Однозначно, что создание НМП – шаг важный и нужный.</w:t>
      </w:r>
    </w:p>
    <w:p w:rsidR="00852DBC" w:rsidRPr="00077175" w:rsidRDefault="00852DBC" w:rsidP="00077175">
      <w:pPr>
        <w:spacing w:line="288" w:lineRule="auto"/>
        <w:rPr>
          <w:sz w:val="24"/>
          <w:szCs w:val="24"/>
        </w:rPr>
      </w:pPr>
      <w:r w:rsidRPr="00077175">
        <w:rPr>
          <w:sz w:val="24"/>
          <w:szCs w:val="24"/>
        </w:rPr>
        <w:t xml:space="preserve">При этом создание системы разрешения споров – актуальный инструмент саморегулирования отрасли, который необходимо укреплять и </w:t>
      </w:r>
      <w:r w:rsidR="00626E25" w:rsidRPr="00077175">
        <w:rPr>
          <w:sz w:val="24"/>
          <w:szCs w:val="24"/>
        </w:rPr>
        <w:t>совершенствовать</w:t>
      </w:r>
      <w:r w:rsidRPr="00077175">
        <w:rPr>
          <w:sz w:val="24"/>
          <w:szCs w:val="24"/>
        </w:rPr>
        <w:t>.</w:t>
      </w:r>
    </w:p>
    <w:p w:rsidR="00852DBC" w:rsidRPr="00077175" w:rsidRDefault="00852DBC" w:rsidP="00077175">
      <w:pPr>
        <w:spacing w:line="288" w:lineRule="auto"/>
        <w:rPr>
          <w:sz w:val="24"/>
          <w:szCs w:val="24"/>
        </w:rPr>
      </w:pPr>
    </w:p>
    <w:p w:rsidR="00852DBC" w:rsidRPr="00077175" w:rsidRDefault="00852DBC" w:rsidP="00077175">
      <w:pPr>
        <w:spacing w:line="288" w:lineRule="auto"/>
        <w:rPr>
          <w:sz w:val="24"/>
          <w:szCs w:val="24"/>
        </w:rPr>
      </w:pPr>
      <w:r w:rsidRPr="00077175">
        <w:rPr>
          <w:sz w:val="24"/>
          <w:szCs w:val="24"/>
        </w:rPr>
        <w:t xml:space="preserve">ПРЕДЛОЖЕНИЕ: создать рабочую группу </w:t>
      </w:r>
      <w:r w:rsidR="00EB1599">
        <w:rPr>
          <w:sz w:val="24"/>
          <w:szCs w:val="24"/>
        </w:rPr>
        <w:t>(</w:t>
      </w:r>
      <w:r w:rsidR="00EB1599">
        <w:rPr>
          <w:sz w:val="24"/>
          <w:szCs w:val="24"/>
          <w:lang w:val="en-US"/>
        </w:rPr>
        <w:t>z</w:t>
      </w:r>
      <w:r w:rsidR="00EB1599" w:rsidRPr="00EB1599">
        <w:rPr>
          <w:sz w:val="24"/>
          <w:szCs w:val="24"/>
        </w:rPr>
        <w:t>.</w:t>
      </w:r>
      <w:r w:rsidR="00EB1599">
        <w:rPr>
          <w:sz w:val="24"/>
          <w:szCs w:val="24"/>
          <w:lang w:val="en-US"/>
        </w:rPr>
        <w:t>B</w:t>
      </w:r>
      <w:r w:rsidR="00EB1599" w:rsidRPr="00EB1599">
        <w:rPr>
          <w:sz w:val="24"/>
          <w:szCs w:val="24"/>
        </w:rPr>
        <w:t xml:space="preserve">. </w:t>
      </w:r>
      <w:r w:rsidRPr="00077175">
        <w:rPr>
          <w:sz w:val="24"/>
          <w:szCs w:val="24"/>
        </w:rPr>
        <w:t>представителей существующих судов</w:t>
      </w:r>
      <w:r w:rsidR="00EB1599" w:rsidRPr="00F53531">
        <w:rPr>
          <w:sz w:val="24"/>
          <w:szCs w:val="24"/>
        </w:rPr>
        <w:t>)</w:t>
      </w:r>
      <w:r w:rsidRPr="00077175">
        <w:rPr>
          <w:sz w:val="24"/>
          <w:szCs w:val="24"/>
        </w:rPr>
        <w:t xml:space="preserve"> для </w:t>
      </w:r>
      <w:r w:rsidR="00626E25" w:rsidRPr="00077175">
        <w:rPr>
          <w:sz w:val="24"/>
          <w:szCs w:val="24"/>
        </w:rPr>
        <w:t>проработки</w:t>
      </w:r>
      <w:r w:rsidRPr="00077175">
        <w:rPr>
          <w:sz w:val="24"/>
          <w:szCs w:val="24"/>
        </w:rPr>
        <w:t xml:space="preserve"> актуальных вопросов</w:t>
      </w:r>
    </w:p>
    <w:p w:rsidR="00852DBC" w:rsidRPr="00077175" w:rsidRDefault="00852DBC" w:rsidP="00077175">
      <w:pPr>
        <w:pStyle w:val="a3"/>
        <w:numPr>
          <w:ilvl w:val="0"/>
          <w:numId w:val="18"/>
        </w:numPr>
        <w:spacing w:line="288" w:lineRule="auto"/>
        <w:rPr>
          <w:sz w:val="24"/>
          <w:szCs w:val="24"/>
        </w:rPr>
      </w:pPr>
      <w:r w:rsidRPr="00077175">
        <w:rPr>
          <w:sz w:val="24"/>
          <w:szCs w:val="24"/>
        </w:rPr>
        <w:t>Создание единой общероссийской системы ТС при НМП</w:t>
      </w:r>
    </w:p>
    <w:p w:rsidR="00852DBC" w:rsidRPr="00077175" w:rsidRDefault="00852DBC" w:rsidP="00077175">
      <w:pPr>
        <w:pStyle w:val="a3"/>
        <w:numPr>
          <w:ilvl w:val="0"/>
          <w:numId w:val="18"/>
        </w:numPr>
        <w:spacing w:line="288" w:lineRule="auto"/>
        <w:rPr>
          <w:sz w:val="24"/>
          <w:szCs w:val="24"/>
        </w:rPr>
      </w:pPr>
      <w:r w:rsidRPr="00077175">
        <w:rPr>
          <w:sz w:val="24"/>
          <w:szCs w:val="24"/>
        </w:rPr>
        <w:t>Взаимодействие с гос</w:t>
      </w:r>
      <w:r w:rsidR="00626E25" w:rsidRPr="00077175">
        <w:rPr>
          <w:sz w:val="24"/>
          <w:szCs w:val="24"/>
        </w:rPr>
        <w:t xml:space="preserve">ударственной </w:t>
      </w:r>
      <w:r w:rsidRPr="00077175">
        <w:rPr>
          <w:sz w:val="24"/>
          <w:szCs w:val="24"/>
        </w:rPr>
        <w:t>властью</w:t>
      </w:r>
    </w:p>
    <w:p w:rsidR="00852DBC" w:rsidRPr="00077175" w:rsidRDefault="00852DBC" w:rsidP="00077175">
      <w:pPr>
        <w:pStyle w:val="a3"/>
        <w:numPr>
          <w:ilvl w:val="0"/>
          <w:numId w:val="18"/>
        </w:numPr>
        <w:spacing w:line="288" w:lineRule="auto"/>
        <w:rPr>
          <w:sz w:val="24"/>
          <w:szCs w:val="24"/>
        </w:rPr>
      </w:pPr>
      <w:r w:rsidRPr="00077175">
        <w:rPr>
          <w:sz w:val="24"/>
          <w:szCs w:val="24"/>
        </w:rPr>
        <w:t>Обобщение и анализ, метод</w:t>
      </w:r>
      <w:r w:rsidR="00626E25" w:rsidRPr="00077175">
        <w:rPr>
          <w:sz w:val="24"/>
          <w:szCs w:val="24"/>
        </w:rPr>
        <w:t xml:space="preserve">ические </w:t>
      </w:r>
      <w:r w:rsidRPr="00077175">
        <w:rPr>
          <w:sz w:val="24"/>
          <w:szCs w:val="24"/>
        </w:rPr>
        <w:t>рекомендации</w:t>
      </w:r>
    </w:p>
    <w:p w:rsidR="00852DBC" w:rsidRPr="00077175" w:rsidRDefault="00626E25" w:rsidP="00077175">
      <w:pPr>
        <w:pStyle w:val="a3"/>
        <w:numPr>
          <w:ilvl w:val="0"/>
          <w:numId w:val="18"/>
        </w:numPr>
        <w:spacing w:line="288" w:lineRule="auto"/>
        <w:rPr>
          <w:sz w:val="24"/>
          <w:szCs w:val="24"/>
        </w:rPr>
      </w:pPr>
      <w:r w:rsidRPr="00077175">
        <w:rPr>
          <w:sz w:val="24"/>
          <w:szCs w:val="24"/>
        </w:rPr>
        <w:t xml:space="preserve">Создание институтов </w:t>
      </w:r>
      <w:r w:rsidRPr="00077175">
        <w:rPr>
          <w:sz w:val="24"/>
          <w:szCs w:val="24"/>
          <w:lang w:val="en-US"/>
        </w:rPr>
        <w:t>II</w:t>
      </w:r>
      <w:r w:rsidRPr="00077175">
        <w:rPr>
          <w:sz w:val="24"/>
          <w:szCs w:val="24"/>
        </w:rPr>
        <w:t xml:space="preserve"> и </w:t>
      </w:r>
      <w:r w:rsidRPr="00077175">
        <w:rPr>
          <w:sz w:val="24"/>
          <w:szCs w:val="24"/>
          <w:lang w:val="en-US"/>
        </w:rPr>
        <w:t>III</w:t>
      </w:r>
      <w:r w:rsidRPr="00077175">
        <w:rPr>
          <w:sz w:val="24"/>
          <w:szCs w:val="24"/>
        </w:rPr>
        <w:t xml:space="preserve"> инстанции</w:t>
      </w:r>
    </w:p>
    <w:p w:rsidR="00626E25" w:rsidRPr="00077175" w:rsidRDefault="00626E25" w:rsidP="00077175">
      <w:pPr>
        <w:pStyle w:val="a3"/>
        <w:numPr>
          <w:ilvl w:val="0"/>
          <w:numId w:val="18"/>
        </w:numPr>
        <w:spacing w:line="288" w:lineRule="auto"/>
        <w:rPr>
          <w:sz w:val="24"/>
          <w:szCs w:val="24"/>
        </w:rPr>
      </w:pPr>
      <w:r w:rsidRPr="00077175">
        <w:rPr>
          <w:sz w:val="24"/>
          <w:szCs w:val="24"/>
        </w:rPr>
        <w:t>Создание на базе ТС при НМП группы отраслевых юристов (специалистов в медицинском праве), которые возьмут на себя, в том числе, доктринальное становление медицинского права в РФ как отдельной (давно необходимой) отрасли права!!</w:t>
      </w:r>
    </w:p>
    <w:sectPr w:rsidR="00626E25" w:rsidRPr="00077175" w:rsidSect="00EB1599">
      <w:footerReference w:type="default" r:id="rId11"/>
      <w:pgSz w:w="11905" w:h="16837" w:code="9"/>
      <w:pgMar w:top="1134" w:right="56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C7" w:rsidRDefault="007466C7" w:rsidP="00811930">
      <w:pPr>
        <w:spacing w:line="240" w:lineRule="auto"/>
      </w:pPr>
      <w:r>
        <w:separator/>
      </w:r>
    </w:p>
  </w:endnote>
  <w:endnote w:type="continuationSeparator" w:id="0">
    <w:p w:rsidR="007466C7" w:rsidRDefault="007466C7" w:rsidP="00811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4979"/>
      <w:docPartObj>
        <w:docPartGallery w:val="Page Numbers (Bottom of Page)"/>
        <w:docPartUnique/>
      </w:docPartObj>
    </w:sdtPr>
    <w:sdtEndPr/>
    <w:sdtContent>
      <w:p w:rsidR="00811930" w:rsidRDefault="003F6D46">
        <w:pPr>
          <w:pStyle w:val="ab"/>
          <w:jc w:val="center"/>
        </w:pPr>
        <w:r w:rsidRPr="00811930">
          <w:rPr>
            <w:sz w:val="16"/>
            <w:szCs w:val="16"/>
          </w:rPr>
          <w:fldChar w:fldCharType="begin"/>
        </w:r>
        <w:r w:rsidR="00811930" w:rsidRPr="00811930">
          <w:rPr>
            <w:sz w:val="16"/>
            <w:szCs w:val="16"/>
          </w:rPr>
          <w:instrText xml:space="preserve"> PAGE   \* MERGEFORMAT </w:instrText>
        </w:r>
        <w:r w:rsidRPr="00811930">
          <w:rPr>
            <w:sz w:val="16"/>
            <w:szCs w:val="16"/>
          </w:rPr>
          <w:fldChar w:fldCharType="separate"/>
        </w:r>
        <w:r w:rsidR="00350B9F">
          <w:rPr>
            <w:noProof/>
            <w:sz w:val="16"/>
            <w:szCs w:val="16"/>
          </w:rPr>
          <w:t>1</w:t>
        </w:r>
        <w:r w:rsidRPr="00811930">
          <w:rPr>
            <w:sz w:val="16"/>
            <w:szCs w:val="16"/>
          </w:rPr>
          <w:fldChar w:fldCharType="end"/>
        </w:r>
      </w:p>
    </w:sdtContent>
  </w:sdt>
  <w:p w:rsidR="00811930" w:rsidRDefault="0081193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C7" w:rsidRDefault="007466C7" w:rsidP="00811930">
      <w:pPr>
        <w:spacing w:line="240" w:lineRule="auto"/>
      </w:pPr>
      <w:r>
        <w:separator/>
      </w:r>
    </w:p>
  </w:footnote>
  <w:footnote w:type="continuationSeparator" w:id="0">
    <w:p w:rsidR="007466C7" w:rsidRDefault="007466C7" w:rsidP="008119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94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D727B58"/>
    <w:multiLevelType w:val="multilevel"/>
    <w:tmpl w:val="0419001F"/>
    <w:styleLink w:val="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2B6F10"/>
    <w:multiLevelType w:val="hybridMultilevel"/>
    <w:tmpl w:val="EEE8F8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8F31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91C5695"/>
    <w:multiLevelType w:val="hybridMultilevel"/>
    <w:tmpl w:val="CA60836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2C881791"/>
    <w:multiLevelType w:val="hybridMultilevel"/>
    <w:tmpl w:val="AF446F9C"/>
    <w:lvl w:ilvl="0" w:tplc="5C9E7B26">
      <w:start w:val="1"/>
      <w:numFmt w:val="bullet"/>
      <w:lvlText w:val="&gt;"/>
      <w:lvlJc w:val="left"/>
      <w:pPr>
        <w:ind w:left="157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D4B47FC"/>
    <w:multiLevelType w:val="multilevel"/>
    <w:tmpl w:val="B48E48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EDF502D"/>
    <w:multiLevelType w:val="multilevel"/>
    <w:tmpl w:val="85382D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4806204"/>
    <w:multiLevelType w:val="hybridMultilevel"/>
    <w:tmpl w:val="18CC9BD4"/>
    <w:lvl w:ilvl="0" w:tplc="5C9E7B26">
      <w:start w:val="1"/>
      <w:numFmt w:val="bullet"/>
      <w:lvlText w:val="&gt;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F6298"/>
    <w:multiLevelType w:val="hybridMultilevel"/>
    <w:tmpl w:val="355C7AE2"/>
    <w:lvl w:ilvl="0" w:tplc="5C9E7B26">
      <w:start w:val="1"/>
      <w:numFmt w:val="bullet"/>
      <w:lvlText w:val="&gt;"/>
      <w:lvlJc w:val="left"/>
      <w:pPr>
        <w:ind w:left="108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4314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F775179"/>
    <w:multiLevelType w:val="multilevel"/>
    <w:tmpl w:val="0419001F"/>
    <w:numStyleLink w:val="2"/>
  </w:abstractNum>
  <w:abstractNum w:abstractNumId="12">
    <w:nsid w:val="53DF5681"/>
    <w:multiLevelType w:val="hybridMultilevel"/>
    <w:tmpl w:val="56E28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05D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1A4171C"/>
    <w:multiLevelType w:val="hybridMultilevel"/>
    <w:tmpl w:val="7C8C8ECE"/>
    <w:lvl w:ilvl="0" w:tplc="5C9E7B26">
      <w:start w:val="1"/>
      <w:numFmt w:val="bullet"/>
      <w:lvlText w:val="&gt;"/>
      <w:lvlJc w:val="left"/>
      <w:pPr>
        <w:ind w:left="11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62151C50"/>
    <w:multiLevelType w:val="hybridMultilevel"/>
    <w:tmpl w:val="C682DBD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699D7BA2"/>
    <w:multiLevelType w:val="hybridMultilevel"/>
    <w:tmpl w:val="A5461CB2"/>
    <w:lvl w:ilvl="0" w:tplc="5C9E7B26">
      <w:start w:val="1"/>
      <w:numFmt w:val="bullet"/>
      <w:lvlText w:val="&gt;"/>
      <w:lvlJc w:val="left"/>
      <w:pPr>
        <w:ind w:left="151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>
    <w:nsid w:val="71DF5222"/>
    <w:multiLevelType w:val="multilevel"/>
    <w:tmpl w:val="11E6073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12"/>
  </w:num>
  <w:num w:numId="4">
    <w:abstractNumId w:val="10"/>
  </w:num>
  <w:num w:numId="5">
    <w:abstractNumId w:val="3"/>
  </w:num>
  <w:num w:numId="6">
    <w:abstractNumId w:val="6"/>
  </w:num>
  <w:num w:numId="7">
    <w:abstractNumId w:val="4"/>
  </w:num>
  <w:num w:numId="8">
    <w:abstractNumId w:val="15"/>
  </w:num>
  <w:num w:numId="9">
    <w:abstractNumId w:val="2"/>
  </w:num>
  <w:num w:numId="10">
    <w:abstractNumId w:val="0"/>
  </w:num>
  <w:num w:numId="11">
    <w:abstractNumId w:val="13"/>
  </w:num>
  <w:num w:numId="12">
    <w:abstractNumId w:val="7"/>
  </w:num>
  <w:num w:numId="13">
    <w:abstractNumId w:val="1"/>
  </w:num>
  <w:num w:numId="14">
    <w:abstractNumId w:val="11"/>
  </w:num>
  <w:num w:numId="15">
    <w:abstractNumId w:val="16"/>
  </w:num>
  <w:num w:numId="16">
    <w:abstractNumId w:val="14"/>
  </w:num>
  <w:num w:numId="17">
    <w:abstractNumId w:val="9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F8"/>
    <w:rsid w:val="000601C8"/>
    <w:rsid w:val="000767C9"/>
    <w:rsid w:val="00077175"/>
    <w:rsid w:val="001277AB"/>
    <w:rsid w:val="001535A7"/>
    <w:rsid w:val="001720DF"/>
    <w:rsid w:val="00193970"/>
    <w:rsid w:val="001B21C3"/>
    <w:rsid w:val="001B5FB5"/>
    <w:rsid w:val="002A671F"/>
    <w:rsid w:val="003339F3"/>
    <w:rsid w:val="00350B9F"/>
    <w:rsid w:val="003B4DF8"/>
    <w:rsid w:val="003E343C"/>
    <w:rsid w:val="003F6D46"/>
    <w:rsid w:val="00443DAC"/>
    <w:rsid w:val="00482E37"/>
    <w:rsid w:val="00486BF7"/>
    <w:rsid w:val="004B4584"/>
    <w:rsid w:val="005A041A"/>
    <w:rsid w:val="00626E25"/>
    <w:rsid w:val="00686FDE"/>
    <w:rsid w:val="006908AE"/>
    <w:rsid w:val="006F2550"/>
    <w:rsid w:val="006F6CB1"/>
    <w:rsid w:val="00730DC6"/>
    <w:rsid w:val="007324E9"/>
    <w:rsid w:val="007466C7"/>
    <w:rsid w:val="007F0A6D"/>
    <w:rsid w:val="00805917"/>
    <w:rsid w:val="00811930"/>
    <w:rsid w:val="00814CE3"/>
    <w:rsid w:val="00850E47"/>
    <w:rsid w:val="00852DBC"/>
    <w:rsid w:val="00857549"/>
    <w:rsid w:val="009375DD"/>
    <w:rsid w:val="00AC7F78"/>
    <w:rsid w:val="00AE4E72"/>
    <w:rsid w:val="00B91A11"/>
    <w:rsid w:val="00BB0115"/>
    <w:rsid w:val="00CA4353"/>
    <w:rsid w:val="00DE7028"/>
    <w:rsid w:val="00E17422"/>
    <w:rsid w:val="00E72643"/>
    <w:rsid w:val="00E84896"/>
    <w:rsid w:val="00EB1599"/>
    <w:rsid w:val="00EB20C1"/>
    <w:rsid w:val="00F2451E"/>
    <w:rsid w:val="00F53531"/>
    <w:rsid w:val="00F66381"/>
    <w:rsid w:val="00FD4F3F"/>
    <w:rsid w:val="00FE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49"/>
    <w:pPr>
      <w:spacing w:line="360" w:lineRule="auto"/>
    </w:pPr>
    <w:rPr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857549"/>
    <w:pPr>
      <w:keepNext/>
      <w:spacing w:before="240" w:after="60" w:line="240" w:lineRule="auto"/>
      <w:outlineLvl w:val="0"/>
    </w:pPr>
    <w:rPr>
      <w:rFonts w:eastAsiaTheme="majorEastAsia" w:cstheme="majorBidi"/>
      <w:bCs/>
      <w:color w:val="002060"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57549"/>
    <w:rPr>
      <w:rFonts w:eastAsiaTheme="majorEastAsia" w:cstheme="majorBidi"/>
      <w:bCs/>
      <w:color w:val="002060"/>
      <w:kern w:val="32"/>
      <w:sz w:val="28"/>
      <w:szCs w:val="32"/>
      <w:lang w:eastAsia="en-US"/>
    </w:rPr>
  </w:style>
  <w:style w:type="paragraph" w:styleId="a3">
    <w:name w:val="List Paragraph"/>
    <w:basedOn w:val="a"/>
    <w:uiPriority w:val="34"/>
    <w:qFormat/>
    <w:rsid w:val="00857549"/>
    <w:pPr>
      <w:ind w:left="720"/>
      <w:contextualSpacing/>
    </w:pPr>
  </w:style>
  <w:style w:type="paragraph" w:customStyle="1" w:styleId="1">
    <w:name w:val="Стиль1"/>
    <w:basedOn w:val="a3"/>
    <w:qFormat/>
    <w:rsid w:val="00857549"/>
    <w:pPr>
      <w:numPr>
        <w:numId w:val="2"/>
      </w:numPr>
      <w:spacing w:line="240" w:lineRule="auto"/>
    </w:pPr>
  </w:style>
  <w:style w:type="character" w:styleId="a4">
    <w:name w:val="Strong"/>
    <w:basedOn w:val="a0"/>
    <w:uiPriority w:val="22"/>
    <w:qFormat/>
    <w:rsid w:val="00857549"/>
    <w:rPr>
      <w:b/>
      <w:bCs/>
    </w:rPr>
  </w:style>
  <w:style w:type="character" w:styleId="a5">
    <w:name w:val="Emphasis"/>
    <w:basedOn w:val="a0"/>
    <w:uiPriority w:val="20"/>
    <w:qFormat/>
    <w:rsid w:val="00857549"/>
    <w:rPr>
      <w:i/>
      <w:iCs/>
    </w:rPr>
  </w:style>
  <w:style w:type="paragraph" w:styleId="a6">
    <w:name w:val="No Spacing"/>
    <w:basedOn w:val="a"/>
    <w:uiPriority w:val="1"/>
    <w:qFormat/>
    <w:rsid w:val="00857549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3B4D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4DF8"/>
  </w:style>
  <w:style w:type="numbering" w:customStyle="1" w:styleId="2">
    <w:name w:val="Стиль2"/>
    <w:uiPriority w:val="99"/>
    <w:rsid w:val="001720DF"/>
    <w:pPr>
      <w:numPr>
        <w:numId w:val="13"/>
      </w:numPr>
    </w:pPr>
  </w:style>
  <w:style w:type="character" w:styleId="a8">
    <w:name w:val="Hyperlink"/>
    <w:basedOn w:val="a0"/>
    <w:uiPriority w:val="99"/>
    <w:unhideWhenUsed/>
    <w:rsid w:val="0007717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81193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11930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81193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193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49"/>
    <w:pPr>
      <w:spacing w:line="360" w:lineRule="auto"/>
    </w:pPr>
    <w:rPr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857549"/>
    <w:pPr>
      <w:keepNext/>
      <w:spacing w:before="240" w:after="60" w:line="240" w:lineRule="auto"/>
      <w:outlineLvl w:val="0"/>
    </w:pPr>
    <w:rPr>
      <w:rFonts w:eastAsiaTheme="majorEastAsia" w:cstheme="majorBidi"/>
      <w:bCs/>
      <w:color w:val="002060"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57549"/>
    <w:rPr>
      <w:rFonts w:eastAsiaTheme="majorEastAsia" w:cstheme="majorBidi"/>
      <w:bCs/>
      <w:color w:val="002060"/>
      <w:kern w:val="32"/>
      <w:sz w:val="28"/>
      <w:szCs w:val="32"/>
      <w:lang w:eastAsia="en-US"/>
    </w:rPr>
  </w:style>
  <w:style w:type="paragraph" w:styleId="a3">
    <w:name w:val="List Paragraph"/>
    <w:basedOn w:val="a"/>
    <w:uiPriority w:val="34"/>
    <w:qFormat/>
    <w:rsid w:val="00857549"/>
    <w:pPr>
      <w:ind w:left="720"/>
      <w:contextualSpacing/>
    </w:pPr>
  </w:style>
  <w:style w:type="paragraph" w:customStyle="1" w:styleId="1">
    <w:name w:val="Стиль1"/>
    <w:basedOn w:val="a3"/>
    <w:qFormat/>
    <w:rsid w:val="00857549"/>
    <w:pPr>
      <w:numPr>
        <w:numId w:val="2"/>
      </w:numPr>
      <w:spacing w:line="240" w:lineRule="auto"/>
    </w:pPr>
  </w:style>
  <w:style w:type="character" w:styleId="a4">
    <w:name w:val="Strong"/>
    <w:basedOn w:val="a0"/>
    <w:uiPriority w:val="22"/>
    <w:qFormat/>
    <w:rsid w:val="00857549"/>
    <w:rPr>
      <w:b/>
      <w:bCs/>
    </w:rPr>
  </w:style>
  <w:style w:type="character" w:styleId="a5">
    <w:name w:val="Emphasis"/>
    <w:basedOn w:val="a0"/>
    <w:uiPriority w:val="20"/>
    <w:qFormat/>
    <w:rsid w:val="00857549"/>
    <w:rPr>
      <w:i/>
      <w:iCs/>
    </w:rPr>
  </w:style>
  <w:style w:type="paragraph" w:styleId="a6">
    <w:name w:val="No Spacing"/>
    <w:basedOn w:val="a"/>
    <w:uiPriority w:val="1"/>
    <w:qFormat/>
    <w:rsid w:val="00857549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3B4D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4DF8"/>
  </w:style>
  <w:style w:type="numbering" w:customStyle="1" w:styleId="2">
    <w:name w:val="Стиль2"/>
    <w:uiPriority w:val="99"/>
    <w:rsid w:val="001720DF"/>
    <w:pPr>
      <w:numPr>
        <w:numId w:val="13"/>
      </w:numPr>
    </w:pPr>
  </w:style>
  <w:style w:type="character" w:styleId="a8">
    <w:name w:val="Hyperlink"/>
    <w:basedOn w:val="a0"/>
    <w:uiPriority w:val="99"/>
    <w:unhideWhenUsed/>
    <w:rsid w:val="0007717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81193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11930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81193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193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4E0F4294B57A84A622B0766C2D4052AAF48FDDAE3B639B75FF847E36811CFDC574DE6489F90A4BeEP8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D4E0F4294B57A84A622B0766C2D4052AAF488DBA938639B75FF847E36811CFDC574DE6489F80B4CeEP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4E0F4294B57A84A622B0766C2D4052AAF48FDDAE3B639B75FF847E36811CFDC574DE6489F9084DeEP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Ильнур_Давлетов</dc:creator>
  <cp:lastModifiedBy>Окулист</cp:lastModifiedBy>
  <cp:revision>2</cp:revision>
  <dcterms:created xsi:type="dcterms:W3CDTF">2015-10-14T08:54:00Z</dcterms:created>
  <dcterms:modified xsi:type="dcterms:W3CDTF">2015-10-14T08:54:00Z</dcterms:modified>
</cp:coreProperties>
</file>