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2" w:rsidRPr="00F113C5" w:rsidRDefault="00E74792" w:rsidP="00E74792">
      <w:pPr>
        <w:spacing w:after="0" w:line="312" w:lineRule="auto"/>
        <w:ind w:firstLine="547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F113C5">
        <w:rPr>
          <w:rFonts w:ascii="Verdana" w:eastAsia="Times New Roman" w:hAnsi="Verdana" w:cs="Times New Roman"/>
          <w:b/>
          <w:sz w:val="21"/>
          <w:szCs w:val="21"/>
          <w:lang w:eastAsia="ru-RU"/>
        </w:rPr>
        <w:t>НОВО</w:t>
      </w:r>
      <w:bookmarkStart w:id="0" w:name="_GoBack"/>
      <w:bookmarkEnd w:id="0"/>
      <w:r w:rsidRPr="00F113C5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ВВЕДЕНИЯ В ПОРЯДКЕ АККРЕДИТАЦИИ ВРАЧЕЙ, </w:t>
      </w:r>
    </w:p>
    <w:p w:rsidR="00E74792" w:rsidRDefault="00E74792" w:rsidP="00E74792">
      <w:pPr>
        <w:spacing w:after="0" w:line="312" w:lineRule="auto"/>
        <w:ind w:firstLine="547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F113C5">
        <w:rPr>
          <w:rFonts w:ascii="Verdana" w:eastAsia="Times New Roman" w:hAnsi="Verdana" w:cs="Times New Roman"/>
          <w:b/>
          <w:sz w:val="21"/>
          <w:szCs w:val="21"/>
          <w:lang w:eastAsia="ru-RU"/>
        </w:rPr>
        <w:t>ВСТУПАЮЩИЕ</w:t>
      </w:r>
      <w:proofErr w:type="gramEnd"/>
      <w:r w:rsidRPr="00F113C5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В СИЛУ С 2016 ГОДА</w:t>
      </w:r>
    </w:p>
    <w:p w:rsidR="00F113C5" w:rsidRDefault="00F113C5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Государство </w:t>
      </w:r>
      <w:r w:rsidR="00B90D81">
        <w:rPr>
          <w:rFonts w:ascii="Verdana" w:eastAsia="Times New Roman" w:hAnsi="Verdana" w:cs="Times New Roman"/>
          <w:sz w:val="21"/>
          <w:szCs w:val="21"/>
          <w:lang w:eastAsia="ru-RU"/>
        </w:rPr>
        <w:t>намерено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планомерн</w:t>
      </w:r>
      <w:r w:rsidR="00B90D81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повыш</w:t>
      </w:r>
      <w:r w:rsidR="00B90D81">
        <w:rPr>
          <w:rFonts w:ascii="Verdana" w:eastAsia="Times New Roman" w:hAnsi="Verdana" w:cs="Times New Roman"/>
          <w:sz w:val="21"/>
          <w:szCs w:val="21"/>
          <w:lang w:eastAsia="ru-RU"/>
        </w:rPr>
        <w:t>ать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качеств</w:t>
      </w:r>
      <w:r w:rsidR="00B90D81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медицинского обслуживания населения. </w:t>
      </w:r>
      <w:r w:rsidR="00B90D81">
        <w:rPr>
          <w:rFonts w:ascii="Verdana" w:eastAsia="Times New Roman" w:hAnsi="Verdana" w:cs="Times New Roman"/>
          <w:sz w:val="21"/>
          <w:szCs w:val="21"/>
          <w:lang w:eastAsia="ru-RU"/>
        </w:rPr>
        <w:t>П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еред Министерством здравоохранения поставлена глобальная задача модернизации всей системы. Что касается непосредственно медицинских работников, то их обяжут подтвердить свою квалификацию в соответствии с новыми стандартами. </w:t>
      </w:r>
    </w:p>
    <w:p w:rsidR="00F113C5" w:rsidRDefault="00F113C5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Аккредитация врачей с 2016 года является одним из этапов начавшегося еще в 2011 году процесса обновления отрасли, когда были внедрены новые стандарты вузовского образования. Четыре года назад вступил в силу Федеральный Закон №323–ФЗ. Согласно ст. 69, медицинской деятельностью имеют право заниматься лица, получившие профильное образование в соответствии с </w:t>
      </w:r>
      <w:proofErr w:type="spellStart"/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>госстандартами</w:t>
      </w:r>
      <w:proofErr w:type="spellEnd"/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имеющие свидетельство об аккредитации установленного образца. Без этого документа врач не имеет права заниматься профессиональной деятельностью.</w:t>
      </w:r>
    </w:p>
    <w:p w:rsidR="00F113C5" w:rsidRDefault="00F113C5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Положение это вступает в силу 1 января 2016 года, но происходит это не сразу и не вдруг. За четыре года подготовлены </w:t>
      </w:r>
      <w:proofErr w:type="spellStart"/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>аккредитационные</w:t>
      </w:r>
      <w:proofErr w:type="spellEnd"/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критерии, а также обозначен список учреждений, предназначенных для соответствующего мероприятия. Период действия нового документа ограничивается пятью годами, после чего процедуру необходимо будет пройти заново. Аккредитация врачей с 2016 года упраздняет прежнюю систему выдачи сертификатов. Однако для тех специалистов, у которых сертификат выдан совсем недавно, его легитимность будет сохраняться в течение всего указанного срока. </w:t>
      </w:r>
    </w:p>
    <w:p w:rsidR="00F113C5" w:rsidRDefault="00F113C5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чем кардинальное 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>отличие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нововведения?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Аккредитация не равнозначна сертификации специалистов. Врач должен повышать свою квалификацию в течение всей жизни. Именно в этом и состоит отличие аккредитации врачей с 2016 года. Как будет проходить аккредитация в 2016 году? Медицинский работник должен не только подтвердить свой профессионализм посредством сдачи специального экзамена. При прохождении планового тестирования, работник здравоохранения должен получать дополнительное послевузовское образование. С другой стороны, будет происходить отбор или своеобразная кадровая выбраковка непрофессионалов от высококвалифицированных специалистов. Выданное свидетельство подтверждает, что услуги конкретным специалистом будут оказаны на должном профессиональном уровне и в соответствии с современными достижениями медицины.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F113C5" w:rsidRDefault="00F113C5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>Есть и еще одна причина введения аккредитации врачей с 2016 года. В 2003 году Российская Федераци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присоединилась к так называемому Болонскому процессу, сутью которого является введение в перспективе на территории всей Европы единых стандартов высшего образования. В связи с этим в 2009 году все вузы России перешли на двухуровневую схему обучения: бакалавр и магистр. А традиционная одноступенчатая система для подготовки медицинских работников — специалист — осталась неизменной. Подобный подход существует в большинстве европейских государств. Со временем договоренность в Болонье должна привести к сопоставимости не только различных государственных образовательных систем, но и возможности конвертации одной в другую. Врач, окончивший учебное заведение и получивший соответствующую лицензию или аккредитацию, без дополнительного </w:t>
      </w:r>
      <w:r w:rsidRPr="0056552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подтверждения своей квалификации сможет практиковаться на территории другой страны.</w:t>
      </w:r>
    </w:p>
    <w:p w:rsidR="00B90D81" w:rsidRDefault="00B90D81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После внесения изменений ст.76 ФЗ-323 выглядит следующим образом:</w:t>
      </w:r>
    </w:p>
    <w:p w:rsidR="00B90D81" w:rsidRPr="00F113C5" w:rsidRDefault="00B90D81" w:rsidP="00F113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1. </w:t>
      </w:r>
      <w:proofErr w:type="gramStart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  <w:proofErr w:type="gramEnd"/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1) принадлежности к медицинским работникам или фармацевтическим работникам;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2) принадлежности к профессии (врачей, медицинских сестер (фельдшеров), провизоров, фармацевтов);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3) принадлежности к одной врачебной специальности.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порядков</w:t>
      </w: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оказания медицинской помощи и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стандартов</w:t>
      </w: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</w:t>
      </w:r>
      <w:proofErr w:type="gramEnd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E051A7" w:rsidRPr="00E051A7" w:rsidRDefault="00E051A7" w:rsidP="00E051A7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E051A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E051A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Федеральных законов от 08.03.2015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55-ФЗ</w:t>
      </w:r>
      <w:r w:rsidRPr="00E051A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, от 29.12.2015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389-ФЗ</w:t>
      </w:r>
      <w:r w:rsidRPr="00E051A7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)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части 2</w:t>
      </w: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вправе принимать участие: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1) в аттестации врачей для получения ими квалификационных категорий;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2) в заключени</w:t>
      </w:r>
      <w:proofErr w:type="gramStart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4) в формировании </w:t>
      </w:r>
      <w:proofErr w:type="spellStart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аккредитационных</w:t>
      </w:r>
      <w:proofErr w:type="spellEnd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комиссий и проведении аккредитации специалистов.</w:t>
      </w:r>
    </w:p>
    <w:p w:rsidR="00E051A7" w:rsidRPr="00E74792" w:rsidRDefault="00E051A7" w:rsidP="00E051A7">
      <w:pPr>
        <w:spacing w:after="48" w:line="264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E7479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(п. 4 </w:t>
      </w:r>
      <w:proofErr w:type="gramStart"/>
      <w:r w:rsidRPr="00E74792">
        <w:rPr>
          <w:rFonts w:ascii="Verdana" w:eastAsia="Times New Roman" w:hAnsi="Verdana" w:cs="Times New Roman"/>
          <w:b/>
          <w:sz w:val="21"/>
          <w:szCs w:val="21"/>
          <w:lang w:eastAsia="ru-RU"/>
        </w:rPr>
        <w:t>введен</w:t>
      </w:r>
      <w:proofErr w:type="gramEnd"/>
      <w:r w:rsidRPr="00E7479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Федеральным законом от 29.12.2015 N 389-ФЗ)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3</w:t>
      </w: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Медицинским профессиональным некоммерческим организациям, их ассоциациям (союзам), которые соответствуют </w:t>
      </w:r>
      <w:r w:rsidRPr="00E051A7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критериям</w:t>
      </w: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</w:t>
      </w:r>
      <w:proofErr w:type="gramStart"/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  <w:proofErr w:type="gramEnd"/>
    </w:p>
    <w:p w:rsidR="00E051A7" w:rsidRPr="00E051A7" w:rsidRDefault="00E051A7" w:rsidP="00E051A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051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11FC5" w:rsidRDefault="00D11FC5"/>
    <w:sectPr w:rsidR="00D11FC5" w:rsidSect="00B90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70"/>
    <w:rsid w:val="00211EA1"/>
    <w:rsid w:val="003B282E"/>
    <w:rsid w:val="003F7F70"/>
    <w:rsid w:val="00812C45"/>
    <w:rsid w:val="00B90D81"/>
    <w:rsid w:val="00CF0859"/>
    <w:rsid w:val="00D11FC5"/>
    <w:rsid w:val="00E01251"/>
    <w:rsid w:val="00E051A7"/>
    <w:rsid w:val="00E74792"/>
    <w:rsid w:val="00F113C5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0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Окулист</cp:lastModifiedBy>
  <cp:revision>2</cp:revision>
  <dcterms:created xsi:type="dcterms:W3CDTF">2016-01-20T13:53:00Z</dcterms:created>
  <dcterms:modified xsi:type="dcterms:W3CDTF">2016-01-20T13:53:00Z</dcterms:modified>
</cp:coreProperties>
</file>